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D5F4" w14:textId="13F94325" w:rsidR="00440AEB" w:rsidRDefault="00440AEB" w:rsidP="004627D6">
      <w:pPr>
        <w:pStyle w:val="Nzev"/>
        <w:spacing w:line="276" w:lineRule="auto"/>
        <w:rPr>
          <w:caps/>
          <w:sz w:val="36"/>
          <w:szCs w:val="56"/>
        </w:rPr>
      </w:pPr>
    </w:p>
    <w:p w14:paraId="54364343" w14:textId="6F3DA0AC" w:rsidR="007E1207" w:rsidRDefault="004C2048" w:rsidP="007E1207">
      <w:pPr>
        <w:jc w:val="center"/>
        <w:rPr>
          <w:rFonts w:asciiTheme="majorHAnsi" w:hAnsiTheme="majorHAnsi" w:cstheme="majorHAnsi"/>
          <w:b/>
          <w:sz w:val="36"/>
          <w:szCs w:val="28"/>
        </w:rPr>
      </w:pPr>
      <w:r>
        <w:rPr>
          <w:rFonts w:asciiTheme="majorHAnsi" w:hAnsiTheme="majorHAnsi" w:cstheme="majorHAnsi"/>
          <w:b/>
          <w:sz w:val="36"/>
          <w:szCs w:val="28"/>
        </w:rPr>
        <w:t xml:space="preserve">NÁVRH </w:t>
      </w:r>
      <w:r w:rsidR="004627D6" w:rsidRPr="00F82628">
        <w:rPr>
          <w:rFonts w:asciiTheme="majorHAnsi" w:hAnsiTheme="majorHAnsi" w:cstheme="majorHAnsi"/>
          <w:b/>
          <w:sz w:val="36"/>
          <w:szCs w:val="28"/>
        </w:rPr>
        <w:t>KUPNÍ SMLOUV</w:t>
      </w:r>
      <w:r w:rsidR="00F02F57">
        <w:rPr>
          <w:rFonts w:asciiTheme="majorHAnsi" w:hAnsiTheme="majorHAnsi" w:cstheme="majorHAnsi"/>
          <w:b/>
          <w:sz w:val="36"/>
          <w:szCs w:val="28"/>
        </w:rPr>
        <w:t>Y</w:t>
      </w:r>
    </w:p>
    <w:p w14:paraId="4E39361B" w14:textId="79A9C058" w:rsidR="00820D2E" w:rsidRPr="00F82628" w:rsidRDefault="00820D2E" w:rsidP="007E1207">
      <w:pPr>
        <w:jc w:val="center"/>
        <w:rPr>
          <w:rFonts w:asciiTheme="majorHAnsi" w:hAnsiTheme="majorHAnsi" w:cstheme="majorHAnsi"/>
          <w:b/>
          <w:sz w:val="36"/>
          <w:szCs w:val="28"/>
        </w:rPr>
      </w:pPr>
      <w:r>
        <w:rPr>
          <w:rFonts w:asciiTheme="majorHAnsi" w:hAnsiTheme="majorHAnsi" w:cstheme="majorHAnsi"/>
          <w:b/>
          <w:sz w:val="36"/>
          <w:szCs w:val="28"/>
        </w:rPr>
        <w:t xml:space="preserve">Č. </w:t>
      </w:r>
      <w:proofErr w:type="spellStart"/>
      <w:r>
        <w:rPr>
          <w:rFonts w:asciiTheme="majorHAnsi" w:hAnsiTheme="majorHAnsi" w:cstheme="majorHAnsi"/>
          <w:b/>
          <w:sz w:val="36"/>
          <w:szCs w:val="28"/>
        </w:rPr>
        <w:t>SŘÚPaR</w:t>
      </w:r>
      <w:proofErr w:type="spellEnd"/>
      <w:r>
        <w:rPr>
          <w:rFonts w:asciiTheme="majorHAnsi" w:hAnsiTheme="majorHAnsi" w:cstheme="majorHAnsi"/>
          <w:b/>
          <w:sz w:val="36"/>
          <w:szCs w:val="28"/>
        </w:rPr>
        <w:t>/202</w:t>
      </w:r>
      <w:r w:rsidR="003F7125">
        <w:rPr>
          <w:rFonts w:asciiTheme="majorHAnsi" w:hAnsiTheme="majorHAnsi" w:cstheme="majorHAnsi"/>
          <w:b/>
          <w:sz w:val="36"/>
          <w:szCs w:val="28"/>
        </w:rPr>
        <w:t>6</w:t>
      </w:r>
      <w:r>
        <w:rPr>
          <w:rFonts w:asciiTheme="majorHAnsi" w:hAnsiTheme="majorHAnsi" w:cstheme="majorHAnsi"/>
          <w:b/>
          <w:sz w:val="36"/>
          <w:szCs w:val="28"/>
        </w:rPr>
        <w:t>/00__/SD</w:t>
      </w:r>
    </w:p>
    <w:p w14:paraId="40BF412C" w14:textId="77777777" w:rsidR="007E1207" w:rsidRPr="00502DC6" w:rsidRDefault="007E1207" w:rsidP="007E1207">
      <w:pPr>
        <w:jc w:val="center"/>
        <w:rPr>
          <w:rFonts w:asciiTheme="majorHAnsi" w:hAnsiTheme="majorHAnsi" w:cstheme="majorHAnsi"/>
        </w:rPr>
      </w:pPr>
      <w:r w:rsidRPr="00502DC6">
        <w:rPr>
          <w:rFonts w:asciiTheme="majorHAnsi" w:hAnsiTheme="majorHAnsi" w:cstheme="majorHAnsi"/>
        </w:rPr>
        <w:t>uzavřená dle ustanovení § 2079 a násl. zákona č. 89/2012 Sb., občanského zákoníku, ve znění pozdějších předpisů</w:t>
      </w:r>
    </w:p>
    <w:p w14:paraId="21E2491D" w14:textId="77777777" w:rsidR="006C23F3" w:rsidRDefault="006C23F3" w:rsidP="00702058">
      <w:pPr>
        <w:spacing w:before="120" w:after="120"/>
        <w:rPr>
          <w:rFonts w:asciiTheme="majorHAnsi" w:hAnsiTheme="majorHAnsi" w:cstheme="majorHAnsi"/>
        </w:rPr>
      </w:pPr>
    </w:p>
    <w:p w14:paraId="5DFE113E" w14:textId="1A64A388" w:rsidR="007E1207" w:rsidRPr="00502DC6" w:rsidRDefault="007E1207" w:rsidP="00702058">
      <w:pPr>
        <w:spacing w:before="120" w:after="120"/>
        <w:rPr>
          <w:rFonts w:asciiTheme="majorHAnsi" w:hAnsiTheme="majorHAnsi" w:cstheme="majorHAnsi"/>
        </w:rPr>
      </w:pPr>
      <w:r w:rsidRPr="00502DC6">
        <w:rPr>
          <w:rFonts w:asciiTheme="majorHAnsi" w:hAnsiTheme="majorHAnsi" w:cstheme="majorHAnsi"/>
        </w:rPr>
        <w:t>Níže uvedeného dne, měsíce a roku uzavřeli:</w:t>
      </w:r>
    </w:p>
    <w:p w14:paraId="19F8AD5E" w14:textId="77777777" w:rsidR="006C23F3" w:rsidRDefault="006C23F3" w:rsidP="00E8122F">
      <w:pPr>
        <w:spacing w:after="60"/>
        <w:rPr>
          <w:rFonts w:asciiTheme="majorHAnsi" w:hAnsiTheme="majorHAnsi" w:cstheme="majorHAnsi"/>
          <w:b/>
          <w:bCs/>
        </w:rPr>
      </w:pPr>
    </w:p>
    <w:p w14:paraId="4C466EC6" w14:textId="011B9390" w:rsidR="007E1207" w:rsidRPr="00502DC6" w:rsidRDefault="00CB2B2E" w:rsidP="00E8122F">
      <w:pPr>
        <w:spacing w:after="60"/>
        <w:rPr>
          <w:rFonts w:asciiTheme="majorHAnsi" w:hAnsiTheme="majorHAnsi" w:cstheme="majorHAnsi"/>
          <w:b/>
          <w:bCs/>
        </w:rPr>
      </w:pPr>
      <w:r>
        <w:rPr>
          <w:rFonts w:asciiTheme="majorHAnsi" w:hAnsiTheme="majorHAnsi" w:cstheme="majorHAnsi"/>
          <w:b/>
          <w:bCs/>
        </w:rPr>
        <w:t>Město Studénka</w:t>
      </w:r>
    </w:p>
    <w:p w14:paraId="3BFA1BF7" w14:textId="7FA7900E" w:rsidR="007E1207" w:rsidRPr="00502DC6" w:rsidRDefault="007E1207" w:rsidP="00E8122F">
      <w:pPr>
        <w:spacing w:after="60"/>
        <w:rPr>
          <w:rFonts w:asciiTheme="majorHAnsi" w:hAnsiTheme="majorHAnsi" w:cstheme="majorHAnsi"/>
        </w:rPr>
      </w:pPr>
      <w:r w:rsidRPr="00502DC6">
        <w:rPr>
          <w:rFonts w:asciiTheme="majorHAnsi" w:hAnsiTheme="majorHAnsi" w:cstheme="majorHAnsi"/>
        </w:rPr>
        <w:t xml:space="preserve">se sídlem </w:t>
      </w:r>
      <w:r w:rsidR="00E8122F">
        <w:rPr>
          <w:rFonts w:asciiTheme="majorHAnsi" w:hAnsiTheme="majorHAnsi" w:cstheme="majorHAnsi"/>
        </w:rPr>
        <w:tab/>
      </w:r>
      <w:r w:rsidR="00E8122F">
        <w:rPr>
          <w:rFonts w:asciiTheme="majorHAnsi" w:hAnsiTheme="majorHAnsi" w:cstheme="majorHAnsi"/>
        </w:rPr>
        <w:tab/>
      </w:r>
      <w:r w:rsidR="00B87B88">
        <w:rPr>
          <w:rFonts w:asciiTheme="majorHAnsi" w:hAnsiTheme="majorHAnsi" w:cstheme="majorHAnsi"/>
        </w:rPr>
        <w:t>nám. Republiky 762, 742 13 Studénka</w:t>
      </w:r>
    </w:p>
    <w:p w14:paraId="458FEC62" w14:textId="17730721" w:rsidR="007E1207" w:rsidRPr="006C23F3" w:rsidRDefault="007E1207" w:rsidP="00E8122F">
      <w:pPr>
        <w:spacing w:after="60"/>
        <w:rPr>
          <w:rFonts w:asciiTheme="majorHAnsi" w:hAnsiTheme="majorHAnsi" w:cstheme="majorHAnsi"/>
        </w:rPr>
      </w:pPr>
      <w:r w:rsidRPr="00502DC6">
        <w:rPr>
          <w:rFonts w:asciiTheme="majorHAnsi" w:hAnsiTheme="majorHAnsi" w:cstheme="majorHAnsi"/>
        </w:rPr>
        <w:t xml:space="preserve">IČO: </w:t>
      </w:r>
      <w:r w:rsidR="00E8122F">
        <w:rPr>
          <w:rFonts w:asciiTheme="majorHAnsi" w:hAnsiTheme="majorHAnsi" w:cstheme="majorHAnsi"/>
        </w:rPr>
        <w:tab/>
      </w:r>
      <w:r w:rsidR="00E8122F">
        <w:rPr>
          <w:rFonts w:asciiTheme="majorHAnsi" w:hAnsiTheme="majorHAnsi" w:cstheme="majorHAnsi"/>
        </w:rPr>
        <w:tab/>
      </w:r>
      <w:r w:rsidR="00E8122F">
        <w:rPr>
          <w:rFonts w:asciiTheme="majorHAnsi" w:hAnsiTheme="majorHAnsi" w:cstheme="majorHAnsi"/>
        </w:rPr>
        <w:tab/>
      </w:r>
      <w:r w:rsidR="00923E77" w:rsidRPr="006C23F3">
        <w:rPr>
          <w:rFonts w:asciiTheme="majorHAnsi" w:hAnsiTheme="majorHAnsi" w:cstheme="majorHAnsi"/>
        </w:rPr>
        <w:t>00298441</w:t>
      </w:r>
    </w:p>
    <w:p w14:paraId="3D6C478A" w14:textId="4E8FD0F9" w:rsidR="007E1207" w:rsidRPr="006C23F3" w:rsidRDefault="007E1207" w:rsidP="00E8122F">
      <w:pPr>
        <w:spacing w:after="60"/>
        <w:rPr>
          <w:rFonts w:asciiTheme="majorHAnsi" w:hAnsiTheme="majorHAnsi" w:cstheme="majorHAnsi"/>
        </w:rPr>
      </w:pPr>
      <w:r w:rsidRPr="006C23F3">
        <w:rPr>
          <w:rFonts w:asciiTheme="majorHAnsi" w:hAnsiTheme="majorHAnsi" w:cstheme="majorHAnsi"/>
        </w:rPr>
        <w:t xml:space="preserve">DIČ: </w:t>
      </w:r>
      <w:r w:rsidR="00E8122F" w:rsidRPr="006C23F3">
        <w:rPr>
          <w:rFonts w:asciiTheme="majorHAnsi" w:hAnsiTheme="majorHAnsi" w:cstheme="majorHAnsi"/>
        </w:rPr>
        <w:tab/>
      </w:r>
      <w:r w:rsidR="00E8122F" w:rsidRPr="006C23F3">
        <w:rPr>
          <w:rFonts w:asciiTheme="majorHAnsi" w:hAnsiTheme="majorHAnsi" w:cstheme="majorHAnsi"/>
        </w:rPr>
        <w:tab/>
      </w:r>
      <w:r w:rsidR="00E8122F" w:rsidRPr="006C23F3">
        <w:rPr>
          <w:rFonts w:asciiTheme="majorHAnsi" w:hAnsiTheme="majorHAnsi" w:cstheme="majorHAnsi"/>
        </w:rPr>
        <w:tab/>
      </w:r>
      <w:r w:rsidR="0077454A" w:rsidRPr="006C23F3">
        <w:rPr>
          <w:rFonts w:asciiTheme="majorHAnsi" w:hAnsiTheme="majorHAnsi" w:cstheme="majorHAnsi"/>
        </w:rPr>
        <w:t>CZ00298441</w:t>
      </w:r>
      <w:r w:rsidRPr="006C23F3">
        <w:rPr>
          <w:rFonts w:asciiTheme="majorHAnsi" w:hAnsiTheme="majorHAnsi" w:cstheme="majorHAnsi"/>
        </w:rPr>
        <w:t xml:space="preserve"> </w:t>
      </w:r>
    </w:p>
    <w:p w14:paraId="4D4D3719" w14:textId="1E90F0EE" w:rsidR="003919C4" w:rsidRPr="006C23F3" w:rsidRDefault="00CD4340" w:rsidP="00E8122F">
      <w:pPr>
        <w:spacing w:after="60"/>
        <w:rPr>
          <w:rFonts w:asciiTheme="majorHAnsi" w:hAnsiTheme="majorHAnsi" w:cstheme="majorHAnsi"/>
        </w:rPr>
      </w:pPr>
      <w:r w:rsidRPr="006C23F3">
        <w:rPr>
          <w:rFonts w:asciiTheme="majorHAnsi" w:hAnsiTheme="majorHAnsi" w:cstheme="majorHAnsi"/>
        </w:rPr>
        <w:t>z</w:t>
      </w:r>
      <w:r w:rsidR="003919C4" w:rsidRPr="006C23F3">
        <w:rPr>
          <w:rFonts w:asciiTheme="majorHAnsi" w:hAnsiTheme="majorHAnsi" w:cstheme="majorHAnsi"/>
        </w:rPr>
        <w:t>astoupen</w:t>
      </w:r>
      <w:r w:rsidR="00E8122F" w:rsidRPr="006C23F3">
        <w:rPr>
          <w:rFonts w:asciiTheme="majorHAnsi" w:hAnsiTheme="majorHAnsi" w:cstheme="majorHAnsi"/>
        </w:rPr>
        <w:tab/>
      </w:r>
      <w:r w:rsidR="00E8122F" w:rsidRPr="006C23F3">
        <w:rPr>
          <w:rFonts w:asciiTheme="majorHAnsi" w:hAnsiTheme="majorHAnsi" w:cstheme="majorHAnsi"/>
        </w:rPr>
        <w:tab/>
      </w:r>
      <w:r w:rsidR="00820D2E">
        <w:rPr>
          <w:rFonts w:asciiTheme="majorHAnsi" w:hAnsiTheme="majorHAnsi" w:cstheme="majorHAnsi"/>
        </w:rPr>
        <w:t>Liborem Slavíkem</w:t>
      </w:r>
      <w:r w:rsidR="008B0640" w:rsidRPr="006C23F3">
        <w:rPr>
          <w:rFonts w:asciiTheme="majorHAnsi" w:hAnsiTheme="majorHAnsi" w:cstheme="majorHAnsi"/>
        </w:rPr>
        <w:t xml:space="preserve">, </w:t>
      </w:r>
      <w:r w:rsidR="00820D2E">
        <w:rPr>
          <w:rFonts w:asciiTheme="majorHAnsi" w:hAnsiTheme="majorHAnsi" w:cstheme="majorHAnsi"/>
        </w:rPr>
        <w:t>s</w:t>
      </w:r>
      <w:r w:rsidR="004C2048">
        <w:rPr>
          <w:rFonts w:asciiTheme="majorHAnsi" w:hAnsiTheme="majorHAnsi" w:cstheme="majorHAnsi"/>
        </w:rPr>
        <w:t>tarostou</w:t>
      </w:r>
    </w:p>
    <w:p w14:paraId="7F403CAD" w14:textId="303DE4C3" w:rsidR="00E8122F" w:rsidRPr="006C23F3" w:rsidRDefault="00E8122F" w:rsidP="00E8122F">
      <w:pPr>
        <w:spacing w:after="60"/>
        <w:rPr>
          <w:rFonts w:asciiTheme="majorHAnsi" w:hAnsiTheme="majorHAnsi" w:cstheme="majorHAnsi"/>
        </w:rPr>
      </w:pPr>
      <w:r w:rsidRPr="006C23F3">
        <w:rPr>
          <w:rFonts w:asciiTheme="majorHAnsi" w:hAnsiTheme="majorHAnsi" w:cstheme="majorHAnsi"/>
        </w:rPr>
        <w:t>bankovní spojení:</w:t>
      </w:r>
      <w:r w:rsidRPr="006C23F3">
        <w:rPr>
          <w:rFonts w:asciiTheme="majorHAnsi" w:hAnsiTheme="majorHAnsi" w:cstheme="majorHAnsi"/>
        </w:rPr>
        <w:tab/>
      </w:r>
      <w:r w:rsidR="008B0640" w:rsidRPr="006C23F3">
        <w:rPr>
          <w:rFonts w:asciiTheme="majorHAnsi" w:hAnsiTheme="majorHAnsi" w:cstheme="majorHAnsi"/>
        </w:rPr>
        <w:t>Komerční banka, a.s.</w:t>
      </w:r>
    </w:p>
    <w:p w14:paraId="5E64AFFB" w14:textId="6D6E0F40" w:rsidR="00E8122F" w:rsidRPr="00502DC6" w:rsidRDefault="00E8122F" w:rsidP="00E8122F">
      <w:pPr>
        <w:spacing w:after="60"/>
        <w:rPr>
          <w:rFonts w:asciiTheme="majorHAnsi" w:hAnsiTheme="majorHAnsi" w:cstheme="majorHAnsi"/>
        </w:rPr>
      </w:pPr>
      <w:r w:rsidRPr="006C23F3">
        <w:rPr>
          <w:rFonts w:asciiTheme="majorHAnsi" w:hAnsiTheme="majorHAnsi" w:cstheme="majorHAnsi"/>
        </w:rPr>
        <w:t>č. účtu:</w:t>
      </w:r>
      <w:r w:rsidRPr="006C23F3">
        <w:rPr>
          <w:rFonts w:asciiTheme="majorHAnsi" w:hAnsiTheme="majorHAnsi" w:cstheme="majorHAnsi"/>
        </w:rPr>
        <w:tab/>
      </w:r>
      <w:r w:rsidRPr="006C23F3">
        <w:rPr>
          <w:rFonts w:asciiTheme="majorHAnsi" w:hAnsiTheme="majorHAnsi" w:cstheme="majorHAnsi"/>
        </w:rPr>
        <w:tab/>
      </w:r>
      <w:r w:rsidRPr="006C23F3">
        <w:rPr>
          <w:rFonts w:asciiTheme="majorHAnsi" w:hAnsiTheme="majorHAnsi" w:cstheme="majorHAnsi"/>
        </w:rPr>
        <w:tab/>
      </w:r>
      <w:r w:rsidR="006C23F3" w:rsidRPr="006C23F3">
        <w:rPr>
          <w:rFonts w:asciiTheme="majorHAnsi" w:hAnsiTheme="majorHAnsi" w:cstheme="majorHAnsi"/>
        </w:rPr>
        <w:t>19-924801/0100</w:t>
      </w:r>
    </w:p>
    <w:p w14:paraId="7E014E19" w14:textId="53C1CFC9" w:rsidR="007E1207" w:rsidRPr="00502DC6" w:rsidRDefault="007E1207" w:rsidP="00702058">
      <w:pPr>
        <w:spacing w:after="60"/>
        <w:jc w:val="right"/>
        <w:rPr>
          <w:rFonts w:asciiTheme="majorHAnsi" w:hAnsiTheme="majorHAnsi" w:cstheme="majorHAnsi"/>
        </w:rPr>
      </w:pPr>
      <w:r w:rsidRPr="00502DC6">
        <w:rPr>
          <w:rFonts w:asciiTheme="majorHAnsi" w:hAnsiTheme="majorHAnsi" w:cstheme="majorHAnsi"/>
        </w:rPr>
        <w:t>(dále jen „</w:t>
      </w:r>
      <w:r w:rsidRPr="00502DC6">
        <w:rPr>
          <w:rFonts w:asciiTheme="majorHAnsi" w:hAnsiTheme="majorHAnsi" w:cstheme="majorHAnsi"/>
          <w:b/>
          <w:bCs/>
        </w:rPr>
        <w:t>kupující</w:t>
      </w:r>
      <w:r w:rsidRPr="00502DC6">
        <w:rPr>
          <w:rFonts w:asciiTheme="majorHAnsi" w:hAnsiTheme="majorHAnsi" w:cstheme="majorHAnsi"/>
        </w:rPr>
        <w:t xml:space="preserve">“ na straně jedné) </w:t>
      </w:r>
    </w:p>
    <w:p w14:paraId="131E148A" w14:textId="77777777" w:rsidR="007E1207" w:rsidRPr="00502DC6" w:rsidRDefault="007E1207" w:rsidP="00E8122F">
      <w:pPr>
        <w:spacing w:after="60"/>
        <w:rPr>
          <w:rFonts w:asciiTheme="majorHAnsi" w:hAnsiTheme="majorHAnsi" w:cstheme="majorHAnsi"/>
        </w:rPr>
      </w:pPr>
      <w:r w:rsidRPr="00502DC6">
        <w:rPr>
          <w:rFonts w:asciiTheme="majorHAnsi" w:hAnsiTheme="majorHAnsi" w:cstheme="majorHAnsi"/>
        </w:rPr>
        <w:br/>
        <w:t>a</w:t>
      </w:r>
    </w:p>
    <w:p w14:paraId="0406A490" w14:textId="3115DF58" w:rsidR="007E1207" w:rsidRPr="00502DC6" w:rsidRDefault="007E1207" w:rsidP="00E8122F">
      <w:pPr>
        <w:spacing w:after="60"/>
        <w:rPr>
          <w:rFonts w:asciiTheme="majorHAnsi" w:hAnsiTheme="majorHAnsi" w:cstheme="majorHAnsi"/>
          <w:b/>
          <w:bCs/>
        </w:rPr>
      </w:pPr>
      <w:r w:rsidRPr="00502DC6">
        <w:rPr>
          <w:rFonts w:asciiTheme="majorHAnsi" w:hAnsiTheme="majorHAnsi" w:cstheme="majorHAnsi"/>
          <w:b/>
          <w:bCs/>
          <w:highlight w:val="yellow"/>
        </w:rPr>
        <w:br/>
      </w:r>
      <w:bookmarkStart w:id="0" w:name="_Hlk210631748"/>
      <w:r w:rsidR="00820D2E" w:rsidRPr="00C61972">
        <w:rPr>
          <w:b/>
        </w:rPr>
        <w:t>[</w:t>
      </w:r>
      <w:r w:rsidR="00820D2E" w:rsidRPr="00C61972">
        <w:rPr>
          <w:b/>
          <w:highlight w:val="yellow"/>
        </w:rPr>
        <w:t>k</w:t>
      </w:r>
      <w:r w:rsidR="00820D2E" w:rsidRPr="006B53FB">
        <w:rPr>
          <w:b/>
          <w:highlight w:val="yellow"/>
        </w:rPr>
        <w:t xml:space="preserve"> doplnění</w:t>
      </w:r>
      <w:r w:rsidR="00820D2E" w:rsidRPr="00C61972">
        <w:rPr>
          <w:b/>
        </w:rPr>
        <w:t>]</w:t>
      </w:r>
      <w:bookmarkEnd w:id="0"/>
    </w:p>
    <w:p w14:paraId="0DE3E528" w14:textId="34BF293B" w:rsidR="007E1207" w:rsidRPr="00820D2E" w:rsidRDefault="007E1207" w:rsidP="00E8122F">
      <w:pPr>
        <w:spacing w:after="60"/>
        <w:rPr>
          <w:rFonts w:asciiTheme="majorHAnsi" w:hAnsiTheme="majorHAnsi" w:cstheme="majorHAnsi"/>
        </w:rPr>
      </w:pPr>
      <w:r w:rsidRPr="00502DC6">
        <w:rPr>
          <w:rFonts w:asciiTheme="majorHAnsi" w:hAnsiTheme="majorHAnsi" w:cstheme="majorHAnsi"/>
        </w:rPr>
        <w:t>se sídlem:</w:t>
      </w:r>
      <w:r w:rsidRPr="00502DC6">
        <w:rPr>
          <w:rFonts w:asciiTheme="majorHAnsi" w:hAnsiTheme="majorHAnsi" w:cstheme="majorHAnsi"/>
        </w:rPr>
        <w:tab/>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p>
    <w:p w14:paraId="7ADAF5E3" w14:textId="43CC2F32" w:rsidR="007E1207" w:rsidRPr="00502DC6" w:rsidRDefault="007E1207" w:rsidP="00E8122F">
      <w:pPr>
        <w:spacing w:after="60"/>
        <w:rPr>
          <w:rFonts w:asciiTheme="majorHAnsi" w:hAnsiTheme="majorHAnsi" w:cstheme="majorHAnsi"/>
        </w:rPr>
      </w:pPr>
      <w:r w:rsidRPr="00502DC6">
        <w:rPr>
          <w:rFonts w:asciiTheme="majorHAnsi" w:hAnsiTheme="majorHAnsi" w:cstheme="majorHAnsi"/>
        </w:rPr>
        <w:t>IČO:</w:t>
      </w:r>
      <w:r w:rsidRPr="00502DC6">
        <w:rPr>
          <w:rFonts w:asciiTheme="majorHAnsi" w:hAnsiTheme="majorHAnsi" w:cstheme="majorHAnsi"/>
        </w:rPr>
        <w:tab/>
      </w:r>
      <w:r w:rsidRPr="00502DC6">
        <w:rPr>
          <w:rFonts w:asciiTheme="majorHAnsi" w:hAnsiTheme="majorHAnsi" w:cstheme="majorHAnsi"/>
        </w:rPr>
        <w:tab/>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p>
    <w:p w14:paraId="345BE6EE" w14:textId="39C10808" w:rsidR="00183751" w:rsidRPr="00820D2E" w:rsidRDefault="007E1207" w:rsidP="00E8122F">
      <w:pPr>
        <w:spacing w:after="60"/>
        <w:rPr>
          <w:rFonts w:asciiTheme="majorHAnsi" w:hAnsiTheme="majorHAnsi" w:cstheme="majorHAnsi"/>
        </w:rPr>
      </w:pPr>
      <w:r w:rsidRPr="00502DC6">
        <w:rPr>
          <w:rFonts w:asciiTheme="majorHAnsi" w:hAnsiTheme="majorHAnsi" w:cstheme="majorHAnsi"/>
        </w:rPr>
        <w:t>DIČ:</w:t>
      </w:r>
      <w:r w:rsidRPr="00502DC6">
        <w:rPr>
          <w:rFonts w:asciiTheme="majorHAnsi" w:hAnsiTheme="majorHAnsi" w:cstheme="majorHAnsi"/>
        </w:rPr>
        <w:tab/>
      </w:r>
      <w:r w:rsidRPr="00502DC6">
        <w:rPr>
          <w:rFonts w:asciiTheme="majorHAnsi" w:hAnsiTheme="majorHAnsi" w:cstheme="majorHAnsi"/>
        </w:rPr>
        <w:tab/>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p>
    <w:p w14:paraId="5B17800A" w14:textId="06E901B0" w:rsidR="007E1207" w:rsidRPr="00502DC6" w:rsidRDefault="007E1207" w:rsidP="00E8122F">
      <w:pPr>
        <w:spacing w:after="60"/>
        <w:rPr>
          <w:rFonts w:asciiTheme="majorHAnsi" w:hAnsiTheme="majorHAnsi" w:cstheme="majorHAnsi"/>
        </w:rPr>
      </w:pPr>
      <w:r w:rsidRPr="00502DC6">
        <w:rPr>
          <w:rFonts w:asciiTheme="majorHAnsi" w:hAnsiTheme="majorHAnsi" w:cstheme="majorHAnsi"/>
        </w:rPr>
        <w:t xml:space="preserve">zastoupená </w:t>
      </w:r>
      <w:r w:rsidRPr="00502DC6">
        <w:rPr>
          <w:rFonts w:asciiTheme="majorHAnsi" w:hAnsiTheme="majorHAnsi" w:cstheme="majorHAnsi"/>
        </w:rPr>
        <w:tab/>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r w:rsidR="00183751">
        <w:rPr>
          <w:rFonts w:asciiTheme="majorHAnsi" w:hAnsiTheme="majorHAnsi" w:cstheme="majorHAnsi"/>
        </w:rPr>
        <w:t xml:space="preserve"> </w:t>
      </w:r>
    </w:p>
    <w:p w14:paraId="2F97ED7B" w14:textId="7C692000" w:rsidR="007E1207" w:rsidRPr="00502DC6" w:rsidRDefault="007E1207" w:rsidP="00E8122F">
      <w:pPr>
        <w:spacing w:after="60"/>
        <w:rPr>
          <w:rFonts w:asciiTheme="majorHAnsi" w:hAnsiTheme="majorHAnsi" w:cstheme="majorHAnsi"/>
        </w:rPr>
      </w:pPr>
      <w:r w:rsidRPr="00502DC6">
        <w:rPr>
          <w:rFonts w:asciiTheme="majorHAnsi" w:hAnsiTheme="majorHAnsi" w:cstheme="majorHAnsi"/>
        </w:rPr>
        <w:t xml:space="preserve">zapsaný v obchodním rejstříku vedeném </w:t>
      </w:r>
      <w:r w:rsidR="00183751">
        <w:rPr>
          <w:rFonts w:asciiTheme="majorHAnsi" w:hAnsiTheme="majorHAnsi" w:cstheme="majorHAnsi"/>
        </w:rPr>
        <w:t xml:space="preserve">Krajským soudem v </w:t>
      </w:r>
      <w:r w:rsidR="00820D2E" w:rsidRPr="00820D2E">
        <w:t>[</w:t>
      </w:r>
      <w:r w:rsidR="00820D2E" w:rsidRPr="00820D2E">
        <w:rPr>
          <w:highlight w:val="yellow"/>
        </w:rPr>
        <w:t>k</w:t>
      </w:r>
      <w:r w:rsidR="00820D2E" w:rsidRPr="006B53FB">
        <w:rPr>
          <w:highlight w:val="yellow"/>
        </w:rPr>
        <w:t xml:space="preserve"> doplnění</w:t>
      </w:r>
      <w:r w:rsidR="00820D2E" w:rsidRPr="00820D2E">
        <w:t xml:space="preserve">] </w:t>
      </w:r>
      <w:r w:rsidRPr="00502DC6">
        <w:rPr>
          <w:rFonts w:asciiTheme="majorHAnsi" w:hAnsiTheme="majorHAnsi" w:cstheme="majorHAnsi"/>
        </w:rPr>
        <w:t>oddíl</w:t>
      </w:r>
      <w:r w:rsidR="00820D2E">
        <w:rPr>
          <w:rFonts w:asciiTheme="majorHAnsi" w:hAnsiTheme="majorHAnsi" w:cstheme="majorHAnsi"/>
        </w:rPr>
        <w:t xml:space="preserve"> </w:t>
      </w:r>
      <w:r w:rsidR="00820D2E" w:rsidRPr="00820D2E">
        <w:t>[</w:t>
      </w:r>
      <w:r w:rsidR="00820D2E" w:rsidRPr="00820D2E">
        <w:rPr>
          <w:highlight w:val="yellow"/>
        </w:rPr>
        <w:t>k</w:t>
      </w:r>
      <w:r w:rsidR="00820D2E" w:rsidRPr="006B53FB">
        <w:rPr>
          <w:highlight w:val="yellow"/>
        </w:rPr>
        <w:t xml:space="preserve"> doplnění</w:t>
      </w:r>
      <w:r w:rsidR="00820D2E" w:rsidRPr="00820D2E">
        <w:t>]</w:t>
      </w:r>
      <w:r w:rsidRPr="00502DC6">
        <w:rPr>
          <w:rFonts w:asciiTheme="majorHAnsi" w:hAnsiTheme="majorHAnsi" w:cstheme="majorHAnsi"/>
        </w:rPr>
        <w:t xml:space="preserve">  vložka</w:t>
      </w:r>
      <w:r w:rsidR="00820D2E" w:rsidRPr="00820D2E">
        <w:t>[</w:t>
      </w:r>
      <w:r w:rsidR="00820D2E" w:rsidRPr="00820D2E">
        <w:rPr>
          <w:highlight w:val="yellow"/>
        </w:rPr>
        <w:t>k</w:t>
      </w:r>
      <w:r w:rsidR="00820D2E" w:rsidRPr="006B53FB">
        <w:rPr>
          <w:highlight w:val="yellow"/>
        </w:rPr>
        <w:t xml:space="preserve"> doplnění</w:t>
      </w:r>
      <w:r w:rsidR="00820D2E" w:rsidRPr="00820D2E">
        <w:t>]</w:t>
      </w:r>
      <w:r w:rsidRPr="00502DC6">
        <w:rPr>
          <w:rFonts w:asciiTheme="majorHAnsi" w:hAnsiTheme="majorHAnsi" w:cstheme="majorHAnsi"/>
        </w:rPr>
        <w:t xml:space="preserve"> </w:t>
      </w:r>
    </w:p>
    <w:p w14:paraId="0D61F094" w14:textId="1C1A1196" w:rsidR="00183751" w:rsidRPr="00820D2E" w:rsidRDefault="007E1207" w:rsidP="00E8122F">
      <w:pPr>
        <w:spacing w:after="60"/>
        <w:rPr>
          <w:rFonts w:asciiTheme="majorHAnsi" w:hAnsiTheme="majorHAnsi" w:cstheme="majorHAnsi"/>
        </w:rPr>
      </w:pPr>
      <w:r w:rsidRPr="00502DC6">
        <w:rPr>
          <w:rFonts w:asciiTheme="majorHAnsi" w:hAnsiTheme="majorHAnsi" w:cstheme="majorHAnsi"/>
        </w:rPr>
        <w:t>bankovní spojení:</w:t>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p>
    <w:p w14:paraId="715412AF" w14:textId="672E2580" w:rsidR="007E1207" w:rsidRPr="00820D2E" w:rsidRDefault="007E1207" w:rsidP="00E8122F">
      <w:pPr>
        <w:spacing w:after="60"/>
        <w:rPr>
          <w:rFonts w:asciiTheme="majorHAnsi" w:hAnsiTheme="majorHAnsi" w:cstheme="majorHAnsi"/>
        </w:rPr>
      </w:pPr>
      <w:r w:rsidRPr="00502DC6">
        <w:rPr>
          <w:rFonts w:asciiTheme="majorHAnsi" w:hAnsiTheme="majorHAnsi" w:cstheme="majorHAnsi"/>
        </w:rPr>
        <w:t>č. účtu:</w:t>
      </w:r>
      <w:r w:rsidRPr="00502DC6">
        <w:rPr>
          <w:rFonts w:asciiTheme="majorHAnsi" w:hAnsiTheme="majorHAnsi" w:cstheme="majorHAnsi"/>
        </w:rPr>
        <w:tab/>
      </w:r>
      <w:r w:rsidRPr="00502DC6">
        <w:rPr>
          <w:rFonts w:asciiTheme="majorHAnsi" w:hAnsiTheme="majorHAnsi" w:cstheme="majorHAnsi"/>
        </w:rPr>
        <w:tab/>
      </w:r>
      <w:r w:rsidRPr="00502DC6">
        <w:rPr>
          <w:rFonts w:asciiTheme="majorHAnsi" w:hAnsiTheme="majorHAnsi" w:cstheme="majorHAnsi"/>
        </w:rPr>
        <w:tab/>
      </w:r>
      <w:r w:rsidR="00820D2E" w:rsidRPr="00820D2E">
        <w:t>[</w:t>
      </w:r>
      <w:r w:rsidR="00820D2E" w:rsidRPr="00820D2E">
        <w:rPr>
          <w:highlight w:val="yellow"/>
        </w:rPr>
        <w:t>k</w:t>
      </w:r>
      <w:r w:rsidR="00820D2E" w:rsidRPr="006B53FB">
        <w:rPr>
          <w:highlight w:val="yellow"/>
        </w:rPr>
        <w:t xml:space="preserve"> doplnění</w:t>
      </w:r>
      <w:r w:rsidR="00820D2E" w:rsidRPr="00820D2E">
        <w:t>]</w:t>
      </w:r>
    </w:p>
    <w:p w14:paraId="415DA91A" w14:textId="77777777" w:rsidR="007E1207" w:rsidRPr="00502DC6" w:rsidRDefault="007E1207" w:rsidP="00702058">
      <w:pPr>
        <w:spacing w:after="60"/>
        <w:jc w:val="right"/>
        <w:rPr>
          <w:rFonts w:asciiTheme="majorHAnsi" w:hAnsiTheme="majorHAnsi" w:cstheme="majorHAnsi"/>
        </w:rPr>
      </w:pPr>
      <w:r w:rsidRPr="00502DC6">
        <w:rPr>
          <w:rFonts w:asciiTheme="majorHAnsi" w:hAnsiTheme="majorHAnsi" w:cstheme="majorHAnsi"/>
        </w:rPr>
        <w:t>(dále jen "</w:t>
      </w:r>
      <w:r w:rsidRPr="00502DC6">
        <w:rPr>
          <w:rFonts w:asciiTheme="majorHAnsi" w:hAnsiTheme="majorHAnsi" w:cstheme="majorHAnsi"/>
          <w:b/>
          <w:bCs/>
        </w:rPr>
        <w:t>prodávající</w:t>
      </w:r>
      <w:r w:rsidRPr="00502DC6">
        <w:rPr>
          <w:rFonts w:asciiTheme="majorHAnsi" w:hAnsiTheme="majorHAnsi" w:cstheme="majorHAnsi"/>
        </w:rPr>
        <w:t>" na straně druhé)</w:t>
      </w:r>
    </w:p>
    <w:p w14:paraId="412D2914" w14:textId="77777777" w:rsidR="007E1207" w:rsidRPr="00502DC6" w:rsidRDefault="007E1207" w:rsidP="007E1207">
      <w:pPr>
        <w:rPr>
          <w:rFonts w:asciiTheme="majorHAnsi" w:hAnsiTheme="majorHAnsi" w:cstheme="majorHAnsi"/>
        </w:rPr>
      </w:pPr>
    </w:p>
    <w:p w14:paraId="07A70615" w14:textId="2CEB1B31" w:rsidR="007E1207" w:rsidRPr="00502DC6" w:rsidRDefault="007E1207" w:rsidP="00BA0575">
      <w:pPr>
        <w:jc w:val="both"/>
        <w:rPr>
          <w:rFonts w:asciiTheme="majorHAnsi" w:hAnsiTheme="majorHAnsi" w:cstheme="majorHAnsi"/>
        </w:rPr>
      </w:pPr>
      <w:r w:rsidRPr="00502DC6">
        <w:rPr>
          <w:rFonts w:asciiTheme="majorHAnsi" w:hAnsiTheme="majorHAnsi" w:cstheme="majorHAnsi"/>
        </w:rPr>
        <w:t>prodávající a kupující</w:t>
      </w:r>
      <w:r w:rsidR="00BA0575">
        <w:rPr>
          <w:rFonts w:asciiTheme="majorHAnsi" w:hAnsiTheme="majorHAnsi" w:cstheme="majorHAnsi"/>
        </w:rPr>
        <w:t>,</w:t>
      </w:r>
      <w:r w:rsidRPr="00502DC6">
        <w:rPr>
          <w:rFonts w:asciiTheme="majorHAnsi" w:hAnsiTheme="majorHAnsi" w:cstheme="majorHAnsi"/>
        </w:rPr>
        <w:t xml:space="preserve"> dále též označováni jako „</w:t>
      </w:r>
      <w:r w:rsidRPr="00502DC6">
        <w:rPr>
          <w:rFonts w:asciiTheme="majorHAnsi" w:hAnsiTheme="majorHAnsi" w:cstheme="majorHAnsi"/>
          <w:b/>
          <w:bCs/>
        </w:rPr>
        <w:t>smluvní strany</w:t>
      </w:r>
      <w:r w:rsidRPr="00502DC6">
        <w:rPr>
          <w:rFonts w:asciiTheme="majorHAnsi" w:hAnsiTheme="majorHAnsi" w:cstheme="majorHAnsi"/>
        </w:rPr>
        <w:t>"</w:t>
      </w:r>
      <w:r w:rsidR="00BA0575">
        <w:rPr>
          <w:rFonts w:asciiTheme="majorHAnsi" w:hAnsiTheme="majorHAnsi" w:cstheme="majorHAnsi"/>
        </w:rPr>
        <w:t xml:space="preserve">, </w:t>
      </w:r>
      <w:r w:rsidRPr="00502DC6">
        <w:rPr>
          <w:rFonts w:asciiTheme="majorHAnsi" w:hAnsiTheme="majorHAnsi" w:cstheme="majorHAnsi"/>
        </w:rPr>
        <w:t xml:space="preserve">tuto kupní smlouvu (dále </w:t>
      </w:r>
      <w:r w:rsidR="00CB114D">
        <w:rPr>
          <w:rFonts w:asciiTheme="majorHAnsi" w:hAnsiTheme="majorHAnsi" w:cstheme="majorHAnsi"/>
        </w:rPr>
        <w:t xml:space="preserve">jen </w:t>
      </w:r>
      <w:r w:rsidRPr="00502DC6">
        <w:rPr>
          <w:rFonts w:asciiTheme="majorHAnsi" w:hAnsiTheme="majorHAnsi" w:cstheme="majorHAnsi"/>
        </w:rPr>
        <w:t>„</w:t>
      </w:r>
      <w:r w:rsidRPr="00502DC6">
        <w:rPr>
          <w:rFonts w:asciiTheme="majorHAnsi" w:hAnsiTheme="majorHAnsi" w:cstheme="majorHAnsi"/>
          <w:b/>
          <w:bCs/>
        </w:rPr>
        <w:t>smlouva</w:t>
      </w:r>
      <w:r w:rsidRPr="00502DC6">
        <w:rPr>
          <w:rFonts w:asciiTheme="majorHAnsi" w:hAnsiTheme="majorHAnsi" w:cstheme="majorHAnsi"/>
        </w:rPr>
        <w:t>“)</w:t>
      </w:r>
      <w:r w:rsidR="00BA0575">
        <w:rPr>
          <w:rFonts w:asciiTheme="majorHAnsi" w:hAnsiTheme="majorHAnsi" w:cstheme="majorHAnsi"/>
        </w:rPr>
        <w:t>.</w:t>
      </w:r>
    </w:p>
    <w:p w14:paraId="2DA104C9" w14:textId="77777777" w:rsidR="007E1207" w:rsidRDefault="007E1207" w:rsidP="007E1207">
      <w:pPr>
        <w:rPr>
          <w:rFonts w:asciiTheme="majorHAnsi" w:hAnsiTheme="majorHAnsi" w:cstheme="majorHAnsi"/>
        </w:rPr>
      </w:pPr>
    </w:p>
    <w:p w14:paraId="08DA73BE" w14:textId="77777777" w:rsidR="00540A03" w:rsidRDefault="00540A03" w:rsidP="007E1207">
      <w:pPr>
        <w:rPr>
          <w:rFonts w:asciiTheme="majorHAnsi" w:hAnsiTheme="majorHAnsi" w:cstheme="majorHAnsi"/>
        </w:rPr>
      </w:pPr>
    </w:p>
    <w:p w14:paraId="1A9B631C" w14:textId="77777777" w:rsidR="00540A03" w:rsidRDefault="00540A03" w:rsidP="007E1207">
      <w:pPr>
        <w:rPr>
          <w:rFonts w:asciiTheme="majorHAnsi" w:hAnsiTheme="majorHAnsi" w:cstheme="majorHAnsi"/>
        </w:rPr>
      </w:pPr>
    </w:p>
    <w:p w14:paraId="7E9D1B0D" w14:textId="77777777" w:rsidR="006C23F3" w:rsidRPr="00502DC6" w:rsidRDefault="006C23F3" w:rsidP="007E1207">
      <w:pPr>
        <w:rPr>
          <w:rFonts w:asciiTheme="majorHAnsi" w:hAnsiTheme="majorHAnsi" w:cstheme="majorHAnsi"/>
        </w:rPr>
      </w:pPr>
    </w:p>
    <w:p w14:paraId="15414C7E" w14:textId="77777777"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I. Předmět smlouvy</w:t>
      </w:r>
    </w:p>
    <w:p w14:paraId="05203D77" w14:textId="614010AD" w:rsidR="007E1207" w:rsidRPr="001B6E99" w:rsidRDefault="007E1207" w:rsidP="00A17D85">
      <w:pPr>
        <w:pStyle w:val="Odstavecseseznamem"/>
        <w:numPr>
          <w:ilvl w:val="0"/>
          <w:numId w:val="1"/>
        </w:numPr>
        <w:spacing w:after="120"/>
        <w:contextualSpacing w:val="0"/>
        <w:jc w:val="both"/>
        <w:rPr>
          <w:rFonts w:asciiTheme="majorHAnsi" w:hAnsiTheme="majorHAnsi" w:cstheme="majorHAnsi"/>
        </w:rPr>
      </w:pPr>
      <w:r w:rsidRPr="001B6E99">
        <w:rPr>
          <w:rFonts w:asciiTheme="majorHAnsi" w:hAnsiTheme="majorHAnsi" w:cstheme="majorHAnsi"/>
        </w:rPr>
        <w:t xml:space="preserve">Prodávající se zavazuje dodat kupujícímu věci dle </w:t>
      </w:r>
      <w:r w:rsidR="004C2048">
        <w:rPr>
          <w:rFonts w:asciiTheme="majorHAnsi" w:hAnsiTheme="majorHAnsi" w:cstheme="majorHAnsi"/>
        </w:rPr>
        <w:t>položkového rozpočtu</w:t>
      </w:r>
      <w:r w:rsidRPr="001B6E99">
        <w:rPr>
          <w:rFonts w:asciiTheme="majorHAnsi" w:hAnsiTheme="majorHAnsi" w:cstheme="majorHAnsi"/>
        </w:rPr>
        <w:t xml:space="preserve"> uvedené</w:t>
      </w:r>
      <w:r w:rsidR="004C2048">
        <w:rPr>
          <w:rFonts w:asciiTheme="majorHAnsi" w:hAnsiTheme="majorHAnsi" w:cstheme="majorHAnsi"/>
        </w:rPr>
        <w:t>ho</w:t>
      </w:r>
      <w:r w:rsidRPr="001B6E99">
        <w:rPr>
          <w:rFonts w:asciiTheme="majorHAnsi" w:hAnsiTheme="majorHAnsi" w:cstheme="majorHAnsi"/>
        </w:rPr>
        <w:t xml:space="preserve"> v příloze č. 1 této smlouvy (dále jen „</w:t>
      </w:r>
      <w:r w:rsidRPr="001B6E99">
        <w:rPr>
          <w:rFonts w:asciiTheme="majorHAnsi" w:hAnsiTheme="majorHAnsi" w:cstheme="majorHAnsi"/>
          <w:b/>
          <w:bCs/>
        </w:rPr>
        <w:t>předmět koupě</w:t>
      </w:r>
      <w:r w:rsidRPr="001B6E99">
        <w:rPr>
          <w:rFonts w:asciiTheme="majorHAnsi" w:hAnsiTheme="majorHAnsi" w:cstheme="majorHAnsi"/>
        </w:rPr>
        <w:t xml:space="preserve">“), poskytnout mu související plnění v rozsahu dle této smlouvy, zejména dle ustanovení čl. I. odst. 2 této smlouvy, a umožnit kupujícímu nabýt neomezené vlastnické právo k předmětu koupě.  </w:t>
      </w:r>
      <w:r w:rsidR="00E72BDA" w:rsidRPr="001B6E99">
        <w:rPr>
          <w:rFonts w:asciiTheme="majorHAnsi" w:hAnsiTheme="majorHAnsi" w:cstheme="majorHAnsi"/>
        </w:rPr>
        <w:t>Smlouva je uzavřena na základě zadávacího</w:t>
      </w:r>
      <w:r w:rsidR="008C4860" w:rsidRPr="001B6E99">
        <w:rPr>
          <w:rFonts w:asciiTheme="majorHAnsi" w:hAnsiTheme="majorHAnsi" w:cstheme="majorHAnsi"/>
        </w:rPr>
        <w:t xml:space="preserve"> </w:t>
      </w:r>
      <w:r w:rsidR="00E72BDA" w:rsidRPr="001B6E99">
        <w:rPr>
          <w:rFonts w:asciiTheme="majorHAnsi" w:hAnsiTheme="majorHAnsi" w:cstheme="majorHAnsi"/>
        </w:rPr>
        <w:t>řízení k</w:t>
      </w:r>
      <w:r w:rsidR="004C2048">
        <w:rPr>
          <w:rFonts w:asciiTheme="majorHAnsi" w:hAnsiTheme="majorHAnsi" w:cstheme="majorHAnsi"/>
        </w:rPr>
        <w:t> veřejné zakázce malého rozsahu</w:t>
      </w:r>
      <w:r w:rsidR="00A74B83">
        <w:rPr>
          <w:rFonts w:asciiTheme="majorHAnsi" w:hAnsiTheme="majorHAnsi" w:cstheme="majorHAnsi"/>
        </w:rPr>
        <w:t xml:space="preserve"> na dodávky</w:t>
      </w:r>
      <w:r w:rsidR="008F717F" w:rsidRPr="001B6E99">
        <w:rPr>
          <w:rFonts w:asciiTheme="majorHAnsi" w:hAnsiTheme="majorHAnsi" w:cstheme="majorHAnsi"/>
        </w:rPr>
        <w:t> </w:t>
      </w:r>
      <w:r w:rsidR="00E72BDA" w:rsidRPr="001B6E99">
        <w:rPr>
          <w:rFonts w:asciiTheme="majorHAnsi" w:hAnsiTheme="majorHAnsi" w:cstheme="majorHAnsi"/>
        </w:rPr>
        <w:t xml:space="preserve"> s názvem </w:t>
      </w:r>
      <w:r w:rsidR="004C2048">
        <w:rPr>
          <w:rFonts w:asciiTheme="majorHAnsi" w:hAnsiTheme="majorHAnsi" w:cstheme="majorHAnsi"/>
          <w:b/>
        </w:rPr>
        <w:t>Modernizace školní družiny – budova školy</w:t>
      </w:r>
      <w:r w:rsidR="00173DB3">
        <w:rPr>
          <w:rFonts w:asciiTheme="majorHAnsi" w:hAnsiTheme="majorHAnsi" w:cstheme="majorHAnsi"/>
          <w:b/>
        </w:rPr>
        <w:t>.</w:t>
      </w:r>
    </w:p>
    <w:p w14:paraId="40E2C0D8" w14:textId="77777777" w:rsidR="007E1207" w:rsidRPr="001B6E99" w:rsidRDefault="007E1207" w:rsidP="00A17D85">
      <w:pPr>
        <w:pStyle w:val="Odstavecseseznamem"/>
        <w:numPr>
          <w:ilvl w:val="0"/>
          <w:numId w:val="1"/>
        </w:numPr>
        <w:spacing w:after="120"/>
        <w:contextualSpacing w:val="0"/>
        <w:jc w:val="both"/>
        <w:rPr>
          <w:rFonts w:asciiTheme="majorHAnsi" w:hAnsiTheme="majorHAnsi" w:cstheme="majorHAnsi"/>
        </w:rPr>
      </w:pPr>
      <w:r w:rsidRPr="001B6E99">
        <w:rPr>
          <w:rFonts w:asciiTheme="majorHAnsi" w:hAnsiTheme="majorHAnsi" w:cstheme="majorHAnsi"/>
        </w:rPr>
        <w:t>Součástí plnění prodávajícího je následující plnění související s předmětem koupě:</w:t>
      </w:r>
    </w:p>
    <w:p w14:paraId="560CE44D" w14:textId="77777777" w:rsidR="007E1207" w:rsidRPr="001B6E99" w:rsidRDefault="007E1207" w:rsidP="00A17D85">
      <w:pPr>
        <w:pStyle w:val="Odstavecseseznamem"/>
        <w:numPr>
          <w:ilvl w:val="1"/>
          <w:numId w:val="1"/>
        </w:numPr>
        <w:spacing w:after="120"/>
        <w:contextualSpacing w:val="0"/>
        <w:jc w:val="both"/>
        <w:rPr>
          <w:rFonts w:asciiTheme="majorHAnsi" w:hAnsiTheme="majorHAnsi" w:cstheme="majorHAnsi"/>
        </w:rPr>
      </w:pPr>
      <w:r w:rsidRPr="001B6E99">
        <w:rPr>
          <w:rFonts w:asciiTheme="majorHAnsi" w:hAnsiTheme="majorHAnsi" w:cstheme="majorHAnsi"/>
        </w:rPr>
        <w:t>doprava předmětu koupě na místo plnění a jeho vybalení;</w:t>
      </w:r>
    </w:p>
    <w:p w14:paraId="43D66518" w14:textId="727887A5" w:rsidR="007E1207" w:rsidRPr="001B6E99" w:rsidRDefault="007E1207" w:rsidP="00A17D85">
      <w:pPr>
        <w:pStyle w:val="Odstavecseseznamem"/>
        <w:numPr>
          <w:ilvl w:val="1"/>
          <w:numId w:val="1"/>
        </w:numPr>
        <w:spacing w:after="120"/>
        <w:contextualSpacing w:val="0"/>
        <w:jc w:val="both"/>
        <w:rPr>
          <w:rFonts w:asciiTheme="majorHAnsi" w:hAnsiTheme="majorHAnsi" w:cstheme="majorHAnsi"/>
        </w:rPr>
      </w:pPr>
      <w:r w:rsidRPr="001B6E99">
        <w:rPr>
          <w:rFonts w:asciiTheme="majorHAnsi" w:hAnsiTheme="majorHAnsi" w:cstheme="majorHAnsi"/>
        </w:rPr>
        <w:t>uvedení předmětu koupě do provozu, jeho odzkoušení, ověření správné funkce a seřízení a</w:t>
      </w:r>
      <w:r w:rsidR="00613612">
        <w:rPr>
          <w:rFonts w:asciiTheme="majorHAnsi" w:hAnsiTheme="majorHAnsi" w:cstheme="majorHAnsi"/>
        </w:rPr>
        <w:t> </w:t>
      </w:r>
      <w:r w:rsidR="00A9437C">
        <w:rPr>
          <w:rFonts w:asciiTheme="majorHAnsi" w:hAnsiTheme="majorHAnsi" w:cstheme="majorHAnsi"/>
        </w:rPr>
        <w:t xml:space="preserve">provedení </w:t>
      </w:r>
      <w:r w:rsidRPr="001B6E99">
        <w:rPr>
          <w:rFonts w:asciiTheme="majorHAnsi" w:hAnsiTheme="majorHAnsi" w:cstheme="majorHAnsi"/>
        </w:rPr>
        <w:t xml:space="preserve">případných dalších úkonů a činností nezbytných pro to, aby </w:t>
      </w:r>
      <w:r w:rsidR="00A9437C">
        <w:rPr>
          <w:rFonts w:asciiTheme="majorHAnsi" w:hAnsiTheme="majorHAnsi" w:cstheme="majorHAnsi"/>
        </w:rPr>
        <w:t>předmět koupě</w:t>
      </w:r>
      <w:r w:rsidRPr="001B6E99">
        <w:rPr>
          <w:rFonts w:asciiTheme="majorHAnsi" w:hAnsiTheme="majorHAnsi" w:cstheme="majorHAnsi"/>
        </w:rPr>
        <w:t xml:space="preserve"> mohl plnit sjednaný či obvyklý účel;</w:t>
      </w:r>
    </w:p>
    <w:p w14:paraId="31E6388F" w14:textId="77777777" w:rsidR="004320C9" w:rsidRPr="004320C9" w:rsidRDefault="007C1F80" w:rsidP="007C1F80">
      <w:pPr>
        <w:pStyle w:val="Odstavecseseznamem"/>
        <w:numPr>
          <w:ilvl w:val="1"/>
          <w:numId w:val="1"/>
        </w:numPr>
        <w:spacing w:after="120"/>
        <w:contextualSpacing w:val="0"/>
        <w:jc w:val="both"/>
        <w:rPr>
          <w:rFonts w:asciiTheme="majorHAnsi" w:hAnsiTheme="majorHAnsi" w:cstheme="majorHAnsi"/>
        </w:rPr>
      </w:pPr>
      <w:r w:rsidRPr="007C1F80">
        <w:rPr>
          <w:rFonts w:asciiTheme="majorHAnsi" w:hAnsiTheme="majorHAnsi" w:cstheme="majorHAnsi"/>
        </w:rPr>
        <w:t xml:space="preserve">zajištění a předání atestů a dokladů o požadovaných vlastnostech výrobků k přejímce dodávky včetně prohlášení o shodě pro používání výrobku na území ČR, technické </w:t>
      </w:r>
      <w:r w:rsidRPr="004320C9">
        <w:rPr>
          <w:rFonts w:asciiTheme="majorHAnsi" w:hAnsiTheme="majorHAnsi" w:cstheme="majorHAnsi"/>
        </w:rPr>
        <w:t>dokumentace, záručních listů, návodů na obsluhu a údržbu a podmínky servisu vše v českém jazyce;</w:t>
      </w:r>
      <w:r w:rsidR="004320C9" w:rsidRPr="004320C9">
        <w:rPr>
          <w:rFonts w:asciiTheme="majorHAnsi" w:hAnsiTheme="majorHAnsi" w:cstheme="majorHAnsi"/>
          <w:color w:val="000000"/>
        </w:rPr>
        <w:t xml:space="preserve"> </w:t>
      </w:r>
    </w:p>
    <w:p w14:paraId="193629B3" w14:textId="154C9F4C" w:rsidR="007C1F80" w:rsidRPr="004320C9" w:rsidRDefault="004320C9" w:rsidP="007C1F80">
      <w:pPr>
        <w:pStyle w:val="Odstavecseseznamem"/>
        <w:numPr>
          <w:ilvl w:val="1"/>
          <w:numId w:val="1"/>
        </w:numPr>
        <w:spacing w:after="120"/>
        <w:contextualSpacing w:val="0"/>
        <w:jc w:val="both"/>
        <w:rPr>
          <w:rFonts w:asciiTheme="majorHAnsi" w:hAnsiTheme="majorHAnsi" w:cstheme="majorHAnsi"/>
        </w:rPr>
      </w:pPr>
      <w:r w:rsidRPr="004320C9">
        <w:rPr>
          <w:rFonts w:asciiTheme="majorHAnsi" w:hAnsiTheme="majorHAnsi" w:cstheme="majorHAnsi"/>
          <w:color w:val="000000"/>
        </w:rPr>
        <w:t xml:space="preserve">zajištění všech nezbytných zkoušek a revizí podle ČSN a případných jiných právních nebo technických předpisů platných v době provádění a předání předmětu </w:t>
      </w:r>
      <w:r>
        <w:rPr>
          <w:rFonts w:asciiTheme="majorHAnsi" w:hAnsiTheme="majorHAnsi" w:cstheme="majorHAnsi"/>
          <w:color w:val="000000"/>
        </w:rPr>
        <w:t>loupě</w:t>
      </w:r>
      <w:r w:rsidRPr="004320C9">
        <w:rPr>
          <w:rFonts w:asciiTheme="majorHAnsi" w:hAnsiTheme="majorHAnsi" w:cstheme="majorHAnsi"/>
          <w:color w:val="000000"/>
        </w:rPr>
        <w:t>, kterými bude prokázáno dosažení předepsané kvality a předepsaných parametrů dodávaných zařízení a</w:t>
      </w:r>
      <w:r w:rsidR="00613612">
        <w:rPr>
          <w:rFonts w:asciiTheme="majorHAnsi" w:hAnsiTheme="majorHAnsi" w:cstheme="majorHAnsi"/>
          <w:color w:val="000000"/>
        </w:rPr>
        <w:t> </w:t>
      </w:r>
      <w:r w:rsidRPr="00C84EF8">
        <w:rPr>
          <w:rFonts w:asciiTheme="majorHAnsi" w:hAnsiTheme="majorHAnsi" w:cstheme="majorHAnsi"/>
        </w:rPr>
        <w:t>vybavení</w:t>
      </w:r>
      <w:r w:rsidR="00D4122D" w:rsidRPr="00C84EF8">
        <w:rPr>
          <w:rFonts w:asciiTheme="majorHAnsi" w:hAnsiTheme="majorHAnsi" w:cstheme="majorHAnsi"/>
        </w:rPr>
        <w:t>;</w:t>
      </w:r>
    </w:p>
    <w:p w14:paraId="44D7A527" w14:textId="6DE5CD05" w:rsidR="00D4122D" w:rsidRDefault="007E1207" w:rsidP="00C84EF8">
      <w:pPr>
        <w:pStyle w:val="Odstavecseseznamem"/>
        <w:numPr>
          <w:ilvl w:val="1"/>
          <w:numId w:val="1"/>
        </w:numPr>
        <w:spacing w:after="120"/>
        <w:contextualSpacing w:val="0"/>
        <w:jc w:val="both"/>
        <w:rPr>
          <w:rFonts w:asciiTheme="majorHAnsi" w:hAnsiTheme="majorHAnsi" w:cstheme="majorHAnsi"/>
          <w:color w:val="000000"/>
        </w:rPr>
      </w:pPr>
      <w:r w:rsidRPr="00C84EF8">
        <w:rPr>
          <w:rFonts w:asciiTheme="majorHAnsi" w:hAnsiTheme="majorHAnsi" w:cstheme="majorHAnsi"/>
          <w:color w:val="000000"/>
        </w:rPr>
        <w:t>zaškolení obsluhy</w:t>
      </w:r>
      <w:r w:rsidR="00F02F57">
        <w:rPr>
          <w:rFonts w:asciiTheme="majorHAnsi" w:hAnsiTheme="majorHAnsi" w:cstheme="majorHAnsi"/>
          <w:color w:val="000000"/>
        </w:rPr>
        <w:t>;</w:t>
      </w:r>
    </w:p>
    <w:p w14:paraId="5B4E096D" w14:textId="5EA1535A" w:rsidR="00F02F57" w:rsidRPr="00C84EF8" w:rsidRDefault="00F02F57" w:rsidP="00C84EF8">
      <w:pPr>
        <w:pStyle w:val="Odstavecseseznamem"/>
        <w:numPr>
          <w:ilvl w:val="1"/>
          <w:numId w:val="1"/>
        </w:numPr>
        <w:spacing w:after="120"/>
        <w:contextualSpacing w:val="0"/>
        <w:jc w:val="both"/>
        <w:rPr>
          <w:rFonts w:asciiTheme="majorHAnsi" w:hAnsiTheme="majorHAnsi" w:cstheme="majorHAnsi"/>
          <w:color w:val="000000"/>
        </w:rPr>
      </w:pPr>
      <w:r>
        <w:rPr>
          <w:rFonts w:asciiTheme="majorHAnsi" w:hAnsiTheme="majorHAnsi" w:cstheme="majorHAnsi"/>
          <w:color w:val="000000"/>
        </w:rPr>
        <w:t>provedení všech prací uvedených v položkovém rozpočtu, který je součástí této smlouvy.</w:t>
      </w:r>
    </w:p>
    <w:p w14:paraId="6EC7926A" w14:textId="77777777" w:rsidR="007E1207" w:rsidRPr="001B6E99" w:rsidRDefault="007E1207" w:rsidP="00A17D85">
      <w:pPr>
        <w:spacing w:after="120"/>
        <w:ind w:left="360"/>
        <w:jc w:val="both"/>
        <w:rPr>
          <w:rFonts w:asciiTheme="majorHAnsi" w:hAnsiTheme="majorHAnsi" w:cstheme="majorHAnsi"/>
        </w:rPr>
      </w:pPr>
      <w:r w:rsidRPr="001B6E99">
        <w:rPr>
          <w:rFonts w:asciiTheme="majorHAnsi" w:hAnsiTheme="majorHAnsi" w:cstheme="majorHAnsi"/>
        </w:rPr>
        <w:t xml:space="preserve">Výše uvedené plnění je zahrnuto v kupní ceně. </w:t>
      </w:r>
    </w:p>
    <w:p w14:paraId="7948EA16" w14:textId="77777777" w:rsidR="007E1207" w:rsidRPr="001B6E99" w:rsidRDefault="007E1207" w:rsidP="00A17D85">
      <w:pPr>
        <w:pStyle w:val="Odstavecseseznamem"/>
        <w:numPr>
          <w:ilvl w:val="0"/>
          <w:numId w:val="1"/>
        </w:numPr>
        <w:spacing w:after="120"/>
        <w:contextualSpacing w:val="0"/>
        <w:jc w:val="both"/>
        <w:rPr>
          <w:rFonts w:asciiTheme="majorHAnsi" w:hAnsiTheme="majorHAnsi" w:cstheme="majorHAnsi"/>
        </w:rPr>
      </w:pPr>
      <w:r w:rsidRPr="001B6E99">
        <w:rPr>
          <w:rFonts w:asciiTheme="majorHAnsi" w:hAnsiTheme="majorHAnsi" w:cstheme="majorHAnsi"/>
        </w:rPr>
        <w:t>Kupující se zavazuje převzít dodaný předmět koupě a uhradit za něj sjednanou kupní cenu dle čl. II. této smlouvy.</w:t>
      </w:r>
    </w:p>
    <w:p w14:paraId="7D493850" w14:textId="77777777" w:rsidR="007E1207" w:rsidRPr="00502DC6" w:rsidRDefault="007E1207" w:rsidP="007E1207">
      <w:pPr>
        <w:jc w:val="both"/>
        <w:rPr>
          <w:rFonts w:asciiTheme="majorHAnsi" w:hAnsiTheme="majorHAnsi" w:cstheme="majorHAnsi"/>
        </w:rPr>
      </w:pPr>
    </w:p>
    <w:p w14:paraId="7D024BAC" w14:textId="77777777"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II. Kupní cena a platební podmínky</w:t>
      </w:r>
    </w:p>
    <w:p w14:paraId="5C1DF401" w14:textId="77777777" w:rsidR="007E1207" w:rsidRPr="00502DC6"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Kupní cena za předmět koupě:</w:t>
      </w:r>
    </w:p>
    <w:p w14:paraId="0426A136" w14:textId="559B39E9" w:rsidR="007E1207" w:rsidRPr="00502DC6" w:rsidRDefault="007E1207" w:rsidP="00D079E5">
      <w:pPr>
        <w:spacing w:after="120"/>
        <w:ind w:firstLine="360"/>
        <w:jc w:val="both"/>
        <w:rPr>
          <w:rFonts w:asciiTheme="majorHAnsi" w:hAnsiTheme="majorHAnsi" w:cstheme="majorHAnsi"/>
          <w:b/>
          <w:bCs/>
        </w:rPr>
      </w:pPr>
      <w:r w:rsidRPr="00502DC6">
        <w:rPr>
          <w:rFonts w:asciiTheme="majorHAnsi" w:hAnsiTheme="majorHAnsi" w:cstheme="majorHAnsi"/>
          <w:b/>
          <w:bCs/>
        </w:rPr>
        <w:t xml:space="preserve">kupní cena za předmět koupě bez DPH: </w:t>
      </w:r>
      <w:r w:rsidR="00540A03">
        <w:rPr>
          <w:rFonts w:asciiTheme="majorHAnsi" w:hAnsiTheme="majorHAnsi" w:cstheme="majorHAnsi"/>
          <w:b/>
          <w:bCs/>
        </w:rPr>
        <w:tab/>
      </w:r>
      <w:r w:rsidR="004C2048">
        <w:rPr>
          <w:rFonts w:asciiTheme="majorHAnsi" w:hAnsiTheme="majorHAnsi" w:cstheme="majorHAnsi"/>
          <w:b/>
          <w:bCs/>
        </w:rPr>
        <w:tab/>
      </w:r>
      <w:r w:rsidR="004C2048">
        <w:rPr>
          <w:rFonts w:asciiTheme="majorHAnsi" w:hAnsiTheme="majorHAnsi" w:cstheme="majorHAnsi"/>
          <w:b/>
          <w:bCs/>
        </w:rPr>
        <w:tab/>
      </w:r>
      <w:r w:rsidR="004C2048" w:rsidRPr="004C2048">
        <w:rPr>
          <w:b/>
          <w:lang w:val="pl-PL"/>
        </w:rPr>
        <w:t>[</w:t>
      </w:r>
      <w:r w:rsidR="004C2048" w:rsidRPr="004C2048">
        <w:rPr>
          <w:b/>
          <w:highlight w:val="yellow"/>
          <w:lang w:val="pl-PL"/>
        </w:rPr>
        <w:t>k</w:t>
      </w:r>
      <w:r w:rsidR="004C2048" w:rsidRPr="006B53FB">
        <w:rPr>
          <w:b/>
          <w:highlight w:val="yellow"/>
        </w:rPr>
        <w:t xml:space="preserve"> doplnění</w:t>
      </w:r>
      <w:r w:rsidR="004C2048" w:rsidRPr="004C2048">
        <w:rPr>
          <w:b/>
          <w:lang w:val="pl-PL"/>
        </w:rPr>
        <w:t>]</w:t>
      </w:r>
      <w:r w:rsidR="00183751">
        <w:rPr>
          <w:rFonts w:asciiTheme="majorHAnsi" w:hAnsiTheme="majorHAnsi" w:cstheme="majorHAnsi"/>
          <w:b/>
          <w:bCs/>
        </w:rPr>
        <w:t>Kč</w:t>
      </w:r>
    </w:p>
    <w:p w14:paraId="590335BC" w14:textId="54ECD83D" w:rsidR="007E1207" w:rsidRPr="002B7AAD" w:rsidRDefault="007E1207" w:rsidP="00D079E5">
      <w:pPr>
        <w:spacing w:after="120"/>
        <w:ind w:firstLine="360"/>
        <w:jc w:val="both"/>
        <w:rPr>
          <w:rFonts w:asciiTheme="majorHAnsi" w:hAnsiTheme="majorHAnsi" w:cstheme="majorHAnsi"/>
          <w:b/>
          <w:bCs/>
        </w:rPr>
      </w:pPr>
      <w:r w:rsidRPr="00502DC6">
        <w:rPr>
          <w:rFonts w:asciiTheme="majorHAnsi" w:hAnsiTheme="majorHAnsi" w:cstheme="majorHAnsi"/>
          <w:b/>
          <w:bCs/>
        </w:rPr>
        <w:t>sazba DPH v</w:t>
      </w:r>
      <w:r w:rsidR="00540A03">
        <w:rPr>
          <w:rFonts w:asciiTheme="majorHAnsi" w:hAnsiTheme="majorHAnsi" w:cstheme="majorHAnsi"/>
          <w:b/>
          <w:bCs/>
        </w:rPr>
        <w:t> </w:t>
      </w:r>
      <w:r w:rsidRPr="00502DC6">
        <w:rPr>
          <w:rFonts w:asciiTheme="majorHAnsi" w:hAnsiTheme="majorHAnsi" w:cstheme="majorHAnsi"/>
          <w:b/>
          <w:bCs/>
        </w:rPr>
        <w:t>% a její celková výše</w:t>
      </w:r>
      <w:r w:rsidR="004C2048" w:rsidRPr="004C2048">
        <w:rPr>
          <w:b/>
        </w:rPr>
        <w:t>[</w:t>
      </w:r>
      <w:r w:rsidR="004C2048" w:rsidRPr="004C2048">
        <w:rPr>
          <w:b/>
          <w:highlight w:val="yellow"/>
        </w:rPr>
        <w:t>k</w:t>
      </w:r>
      <w:r w:rsidR="004C2048" w:rsidRPr="006B53FB">
        <w:rPr>
          <w:b/>
          <w:highlight w:val="yellow"/>
        </w:rPr>
        <w:t xml:space="preserve"> doplnění</w:t>
      </w:r>
      <w:r w:rsidR="004C2048" w:rsidRPr="004C2048">
        <w:rPr>
          <w:b/>
        </w:rPr>
        <w:t>]</w:t>
      </w:r>
      <w:r w:rsidR="004C2048">
        <w:rPr>
          <w:rFonts w:asciiTheme="majorHAnsi" w:hAnsiTheme="majorHAnsi" w:cstheme="majorHAnsi"/>
          <w:b/>
          <w:bCs/>
        </w:rPr>
        <w:t xml:space="preserve"> </w:t>
      </w:r>
      <w:r w:rsidR="002B7AAD">
        <w:rPr>
          <w:rFonts w:asciiTheme="majorHAnsi" w:hAnsiTheme="majorHAnsi" w:cstheme="majorHAnsi"/>
          <w:b/>
          <w:bCs/>
        </w:rPr>
        <w:t>%:</w:t>
      </w:r>
      <w:r w:rsidRPr="00502DC6">
        <w:rPr>
          <w:rFonts w:asciiTheme="majorHAnsi" w:hAnsiTheme="majorHAnsi" w:cstheme="majorHAnsi"/>
          <w:b/>
          <w:bCs/>
        </w:rPr>
        <w:t xml:space="preserve"> </w:t>
      </w:r>
      <w:r w:rsidR="00540A03">
        <w:rPr>
          <w:rFonts w:asciiTheme="majorHAnsi" w:hAnsiTheme="majorHAnsi" w:cstheme="majorHAnsi"/>
          <w:b/>
          <w:bCs/>
        </w:rPr>
        <w:tab/>
      </w:r>
      <w:r w:rsidR="00540A03" w:rsidRPr="002B7AAD">
        <w:rPr>
          <w:rFonts w:asciiTheme="majorHAnsi" w:hAnsiTheme="majorHAnsi" w:cstheme="majorHAnsi"/>
          <w:b/>
          <w:bCs/>
        </w:rPr>
        <w:t xml:space="preserve">  </w:t>
      </w:r>
      <w:r w:rsidR="004C2048">
        <w:rPr>
          <w:rFonts w:asciiTheme="majorHAnsi" w:hAnsiTheme="majorHAnsi" w:cstheme="majorHAnsi"/>
          <w:b/>
          <w:bCs/>
        </w:rPr>
        <w:tab/>
      </w:r>
      <w:r w:rsidR="004C2048" w:rsidRPr="004C2048">
        <w:rPr>
          <w:b/>
        </w:rPr>
        <w:t>[</w:t>
      </w:r>
      <w:r w:rsidR="004C2048" w:rsidRPr="004C2048">
        <w:rPr>
          <w:b/>
          <w:highlight w:val="yellow"/>
        </w:rPr>
        <w:t>k</w:t>
      </w:r>
      <w:r w:rsidR="004C2048" w:rsidRPr="006B53FB">
        <w:rPr>
          <w:b/>
          <w:highlight w:val="yellow"/>
        </w:rPr>
        <w:t xml:space="preserve"> doplnění</w:t>
      </w:r>
      <w:r w:rsidR="004C2048" w:rsidRPr="004C2048">
        <w:rPr>
          <w:b/>
        </w:rPr>
        <w:t>]</w:t>
      </w:r>
      <w:r w:rsidR="00540A03" w:rsidRPr="002B7AAD">
        <w:rPr>
          <w:rFonts w:asciiTheme="majorHAnsi" w:hAnsiTheme="majorHAnsi" w:cstheme="majorHAnsi"/>
          <w:b/>
          <w:bCs/>
        </w:rPr>
        <w:t>Kč</w:t>
      </w:r>
    </w:p>
    <w:p w14:paraId="6B315213" w14:textId="3344D78E" w:rsidR="007E1207" w:rsidRPr="00502DC6" w:rsidRDefault="007E1207" w:rsidP="00D079E5">
      <w:pPr>
        <w:spacing w:after="120"/>
        <w:ind w:firstLine="360"/>
        <w:jc w:val="both"/>
        <w:rPr>
          <w:rFonts w:asciiTheme="majorHAnsi" w:hAnsiTheme="majorHAnsi" w:cstheme="majorHAnsi"/>
        </w:rPr>
      </w:pPr>
      <w:r w:rsidRPr="00502DC6">
        <w:rPr>
          <w:rFonts w:asciiTheme="majorHAnsi" w:hAnsiTheme="majorHAnsi" w:cstheme="majorHAnsi"/>
          <w:b/>
          <w:bCs/>
        </w:rPr>
        <w:t xml:space="preserve">kupní cena za předmět koupě včetně DPH: </w:t>
      </w:r>
      <w:r w:rsidR="00540A03">
        <w:rPr>
          <w:rFonts w:asciiTheme="majorHAnsi" w:hAnsiTheme="majorHAnsi" w:cstheme="majorHAnsi"/>
          <w:b/>
          <w:bCs/>
        </w:rPr>
        <w:tab/>
      </w:r>
      <w:r w:rsidR="004C2048">
        <w:rPr>
          <w:rFonts w:asciiTheme="majorHAnsi" w:hAnsiTheme="majorHAnsi" w:cstheme="majorHAnsi"/>
          <w:b/>
          <w:bCs/>
        </w:rPr>
        <w:tab/>
      </w:r>
      <w:r w:rsidR="004C2048">
        <w:rPr>
          <w:rFonts w:asciiTheme="majorHAnsi" w:hAnsiTheme="majorHAnsi" w:cstheme="majorHAnsi"/>
          <w:b/>
          <w:bCs/>
        </w:rPr>
        <w:tab/>
      </w:r>
      <w:r w:rsidR="004C2048" w:rsidRPr="004C2048">
        <w:rPr>
          <w:b/>
        </w:rPr>
        <w:t>[</w:t>
      </w:r>
      <w:r w:rsidR="004C2048" w:rsidRPr="004C2048">
        <w:rPr>
          <w:b/>
          <w:highlight w:val="yellow"/>
        </w:rPr>
        <w:t>k</w:t>
      </w:r>
      <w:r w:rsidR="004C2048" w:rsidRPr="006B53FB">
        <w:rPr>
          <w:b/>
          <w:highlight w:val="yellow"/>
        </w:rPr>
        <w:t xml:space="preserve"> doplnění</w:t>
      </w:r>
      <w:r w:rsidR="004C2048" w:rsidRPr="004C2048">
        <w:rPr>
          <w:b/>
        </w:rPr>
        <w:t>]</w:t>
      </w:r>
      <w:r w:rsidR="00A66CF3">
        <w:rPr>
          <w:rFonts w:asciiTheme="majorHAnsi" w:hAnsiTheme="majorHAnsi" w:cstheme="majorHAnsi"/>
          <w:b/>
          <w:bCs/>
        </w:rPr>
        <w:t>Kč</w:t>
      </w:r>
    </w:p>
    <w:p w14:paraId="5E268881" w14:textId="77777777" w:rsidR="007E1207" w:rsidRPr="00502DC6"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 xml:space="preserve">Celková kupní cena za předmět koupě uvedená v odst. 1 tohoto článku je konečná a maximální a může být měněna pouze v souvislosti se změnou sazeb DPH či jiných daňových předpisů majících vliv na cenu předmětu kupní smlouvy.  </w:t>
      </w:r>
    </w:p>
    <w:p w14:paraId="074FA265" w14:textId="77777777" w:rsidR="007E1207" w:rsidRPr="00502DC6"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 xml:space="preserve">Kupní cena bude kupujícím uhrazena v českých korunách na základě řádně a oprávněně vystaveného účetního a daňového dokladu (faktury) vystaveného v souladu s podmínkami stanovenými touto smlouvou. Prodávající je oprávněn vystavit fakturu poté, co bude kupujícím podpisem předávacího protokolu potvrzeno řádné dodání předmětu </w:t>
      </w:r>
      <w:r w:rsidRPr="005C461C">
        <w:rPr>
          <w:rFonts w:asciiTheme="majorHAnsi" w:hAnsiTheme="majorHAnsi" w:cstheme="majorHAnsi"/>
        </w:rPr>
        <w:t xml:space="preserve">koupě, a to včetně provedení </w:t>
      </w:r>
      <w:r w:rsidRPr="005C461C">
        <w:rPr>
          <w:rFonts w:asciiTheme="majorHAnsi" w:hAnsiTheme="majorHAnsi" w:cstheme="majorHAnsi"/>
        </w:rPr>
        <w:lastRenderedPageBreak/>
        <w:t>případných dalších činností stanovených touto smlouvou. Přílohou faktury musí být předávací protokol dle čl. III. odst. 3 této smlouvy. Lhůta splatnosti faktury se sjednává na 30 dnů od dne</w:t>
      </w:r>
      <w:r w:rsidRPr="00502DC6">
        <w:rPr>
          <w:rFonts w:asciiTheme="majorHAnsi" w:hAnsiTheme="majorHAnsi" w:cstheme="majorHAnsi"/>
        </w:rPr>
        <w:t xml:space="preserve"> jejího prokazatelného doručení kupujícímu.  </w:t>
      </w:r>
    </w:p>
    <w:p w14:paraId="1515B4E4" w14:textId="77777777" w:rsidR="007E1207" w:rsidRPr="00502DC6"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Oprávněným vystavením faktury se rozumí vystavení faktury prodávajícím na základě předání a převzetí předmětu koupě dle čl. III. odst. 3 této smlouvy, včetně podpisu předávacího protokolu oběma smluvními stranami.</w:t>
      </w:r>
    </w:p>
    <w:p w14:paraId="7CC94B24" w14:textId="77777777" w:rsidR="007E1207" w:rsidRPr="00502DC6"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V případě, že faktura nebude vystavena řádně a/nebo oprávněně, není kupující povinen ji proplatit. Lhůta splatnosti začíná běžet znovu dnem doručení náležitě opravené či doplněné faktury kupujícímu.</w:t>
      </w:r>
    </w:p>
    <w:p w14:paraId="5154ACBF" w14:textId="77777777" w:rsidR="007E1207" w:rsidRDefault="007E1207" w:rsidP="00D079E5">
      <w:pPr>
        <w:pStyle w:val="Odstavecseseznamem"/>
        <w:numPr>
          <w:ilvl w:val="0"/>
          <w:numId w:val="2"/>
        </w:numPr>
        <w:spacing w:after="120"/>
        <w:contextualSpacing w:val="0"/>
        <w:jc w:val="both"/>
        <w:rPr>
          <w:rFonts w:asciiTheme="majorHAnsi" w:hAnsiTheme="majorHAnsi" w:cstheme="majorHAnsi"/>
        </w:rPr>
      </w:pPr>
      <w:r w:rsidRPr="00502DC6">
        <w:rPr>
          <w:rFonts w:asciiTheme="majorHAnsi" w:hAnsiTheme="majorHAnsi" w:cstheme="majorHAnsi"/>
        </w:rPr>
        <w:t>Kupní cena bude hrazena bez poskytování záloh.</w:t>
      </w:r>
    </w:p>
    <w:p w14:paraId="14DD2262" w14:textId="0A962175" w:rsidR="008519EF" w:rsidRPr="003F7125" w:rsidRDefault="008519EF" w:rsidP="00D079E5">
      <w:pPr>
        <w:pStyle w:val="Odstavecseseznamem"/>
        <w:numPr>
          <w:ilvl w:val="0"/>
          <w:numId w:val="2"/>
        </w:numPr>
        <w:spacing w:after="120"/>
        <w:contextualSpacing w:val="0"/>
        <w:jc w:val="both"/>
        <w:rPr>
          <w:rFonts w:asciiTheme="majorHAnsi" w:hAnsiTheme="majorHAnsi" w:cstheme="majorHAnsi"/>
        </w:rPr>
      </w:pPr>
      <w:r w:rsidRPr="003F7125">
        <w:rPr>
          <w:rFonts w:asciiTheme="majorHAnsi" w:hAnsiTheme="majorHAnsi" w:cstheme="majorHAnsi"/>
        </w:rPr>
        <w:t xml:space="preserve">Na faktuře bude uvedeno registrační číslo projektu </w:t>
      </w:r>
      <w:bookmarkStart w:id="1" w:name="_Hlk219732499"/>
      <w:r w:rsidRPr="003F7125">
        <w:rPr>
          <w:rFonts w:asciiTheme="majorHAnsi" w:hAnsiTheme="majorHAnsi" w:cstheme="majorHAnsi"/>
        </w:rPr>
        <w:t>CZ.10.03.01/00/24_067/0000594</w:t>
      </w:r>
      <w:bookmarkEnd w:id="1"/>
      <w:r w:rsidR="00E31E98" w:rsidRPr="003F7125">
        <w:rPr>
          <w:rFonts w:asciiTheme="majorHAnsi" w:hAnsiTheme="majorHAnsi" w:cstheme="majorHAnsi"/>
        </w:rPr>
        <w:t xml:space="preserve">, v případě fakturace investičních  a neinvestičních nákladů bude fakturace provedena odděleně. </w:t>
      </w:r>
    </w:p>
    <w:p w14:paraId="38740137" w14:textId="77777777" w:rsidR="007E1207" w:rsidRPr="00502DC6" w:rsidRDefault="007E1207" w:rsidP="007E1207">
      <w:pPr>
        <w:pStyle w:val="Nadpis1"/>
        <w:rPr>
          <w:rFonts w:asciiTheme="majorHAnsi" w:hAnsiTheme="majorHAnsi" w:cstheme="majorHAnsi"/>
        </w:rPr>
      </w:pPr>
    </w:p>
    <w:p w14:paraId="555F6F0D" w14:textId="15914B23"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 xml:space="preserve">III. Předání a převzetí předmětu koupě </w:t>
      </w:r>
    </w:p>
    <w:p w14:paraId="493417EB" w14:textId="63407B83" w:rsidR="007E1207" w:rsidRPr="00502DC6" w:rsidRDefault="00F14B00"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Prodávající je povinen dodat p</w:t>
      </w:r>
      <w:r w:rsidR="007E1207" w:rsidRPr="00502DC6">
        <w:rPr>
          <w:rFonts w:asciiTheme="majorHAnsi" w:hAnsiTheme="majorHAnsi" w:cstheme="majorHAnsi"/>
        </w:rPr>
        <w:t>ředmět koupě</w:t>
      </w:r>
      <w:r w:rsidRPr="00502DC6">
        <w:rPr>
          <w:rFonts w:asciiTheme="majorHAnsi" w:hAnsiTheme="majorHAnsi" w:cstheme="majorHAnsi"/>
        </w:rPr>
        <w:t xml:space="preserve"> na sjednané místo a poskytnout veškeré související plnění</w:t>
      </w:r>
      <w:r w:rsidR="00A32D86" w:rsidRPr="00502DC6">
        <w:rPr>
          <w:rFonts w:asciiTheme="majorHAnsi" w:hAnsiTheme="majorHAnsi" w:cstheme="majorHAnsi"/>
        </w:rPr>
        <w:t xml:space="preserve"> </w:t>
      </w:r>
      <w:r w:rsidR="00261B35" w:rsidRPr="00502DC6">
        <w:rPr>
          <w:rFonts w:asciiTheme="majorHAnsi" w:hAnsiTheme="majorHAnsi" w:cstheme="majorHAnsi"/>
        </w:rPr>
        <w:t xml:space="preserve">nejpozději </w:t>
      </w:r>
      <w:r w:rsidR="007E1207" w:rsidRPr="00A17D85">
        <w:rPr>
          <w:rFonts w:asciiTheme="majorHAnsi" w:hAnsiTheme="majorHAnsi" w:cstheme="majorHAnsi"/>
          <w:b/>
          <w:bCs/>
        </w:rPr>
        <w:t xml:space="preserve">do </w:t>
      </w:r>
      <w:r w:rsidR="004C2048">
        <w:rPr>
          <w:rFonts w:asciiTheme="majorHAnsi" w:hAnsiTheme="majorHAnsi" w:cstheme="majorHAnsi"/>
          <w:b/>
          <w:bCs/>
        </w:rPr>
        <w:t>60</w:t>
      </w:r>
      <w:r w:rsidR="00026460">
        <w:rPr>
          <w:rFonts w:asciiTheme="majorHAnsi" w:hAnsiTheme="majorHAnsi" w:cstheme="majorHAnsi"/>
          <w:b/>
          <w:bCs/>
        </w:rPr>
        <w:t xml:space="preserve"> kalendářních dnů </w:t>
      </w:r>
      <w:r w:rsidR="00A47807">
        <w:rPr>
          <w:rFonts w:asciiTheme="majorHAnsi" w:hAnsiTheme="majorHAnsi" w:cstheme="majorHAnsi"/>
        </w:rPr>
        <w:t>od</w:t>
      </w:r>
      <w:r w:rsidR="00C61972">
        <w:rPr>
          <w:rFonts w:asciiTheme="majorHAnsi" w:hAnsiTheme="majorHAnsi" w:cstheme="majorHAnsi"/>
        </w:rPr>
        <w:t>e dne doručení výzvy k zahájení prací</w:t>
      </w:r>
      <w:r w:rsidR="007E1207" w:rsidRPr="00502DC6">
        <w:rPr>
          <w:rFonts w:asciiTheme="majorHAnsi" w:hAnsiTheme="majorHAnsi" w:cstheme="majorHAnsi"/>
        </w:rPr>
        <w:t>.</w:t>
      </w:r>
    </w:p>
    <w:p w14:paraId="6E86762C" w14:textId="62E82956" w:rsidR="007E1207" w:rsidRPr="00502DC6" w:rsidRDefault="007E1207"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 xml:space="preserve">Místem plnění je </w:t>
      </w:r>
      <w:r w:rsidR="00A47807">
        <w:rPr>
          <w:rFonts w:asciiTheme="majorHAnsi" w:hAnsiTheme="majorHAnsi" w:cstheme="majorHAnsi"/>
        </w:rPr>
        <w:t xml:space="preserve">sídlo </w:t>
      </w:r>
      <w:r w:rsidR="00751AB1">
        <w:rPr>
          <w:rFonts w:asciiTheme="majorHAnsi" w:hAnsiTheme="majorHAnsi" w:cstheme="majorHAnsi"/>
        </w:rPr>
        <w:t xml:space="preserve">kupujícího </w:t>
      </w:r>
      <w:r w:rsidR="00F02F57">
        <w:rPr>
          <w:rFonts w:asciiTheme="majorHAnsi" w:hAnsiTheme="majorHAnsi" w:cstheme="majorHAnsi"/>
        </w:rPr>
        <w:t>–</w:t>
      </w:r>
      <w:r w:rsidR="00751AB1">
        <w:rPr>
          <w:rFonts w:asciiTheme="majorHAnsi" w:hAnsiTheme="majorHAnsi" w:cstheme="majorHAnsi"/>
        </w:rPr>
        <w:t xml:space="preserve"> </w:t>
      </w:r>
      <w:r w:rsidR="00F02F57">
        <w:rPr>
          <w:rFonts w:asciiTheme="majorHAnsi" w:hAnsiTheme="majorHAnsi" w:cstheme="majorHAnsi"/>
        </w:rPr>
        <w:t>Základní školy Studénka, Sjednocení 650, 742 13 Studénka</w:t>
      </w:r>
      <w:r w:rsidRPr="00502DC6">
        <w:rPr>
          <w:rFonts w:asciiTheme="majorHAnsi" w:hAnsiTheme="majorHAnsi" w:cstheme="majorHAnsi"/>
        </w:rPr>
        <w:t xml:space="preserve">. </w:t>
      </w:r>
    </w:p>
    <w:p w14:paraId="37707417" w14:textId="77777777" w:rsidR="007E1207" w:rsidRPr="00502DC6" w:rsidRDefault="007E1207"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 xml:space="preserve">Po řádném dodání předmětu koupě, včetně poskytnutí souvisejícího plnění dle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 </w:t>
      </w:r>
    </w:p>
    <w:p w14:paraId="702264CE" w14:textId="77777777" w:rsidR="007E1207" w:rsidRPr="00502DC6" w:rsidRDefault="007E1207"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Kupující není povinen převzít předmět koupě s vadami.</w:t>
      </w:r>
    </w:p>
    <w:p w14:paraId="7282137E" w14:textId="77777777" w:rsidR="007E1207" w:rsidRPr="00502DC6" w:rsidRDefault="007E1207"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Součástí předávacího protokolu budou návody k obsluze a údržbě, podmínky pro údržbu a ochranu předmětu koupě.</w:t>
      </w:r>
    </w:p>
    <w:p w14:paraId="0332AEE8" w14:textId="2798CECB" w:rsidR="007E1207" w:rsidRDefault="00186398" w:rsidP="00D079E5">
      <w:pPr>
        <w:pStyle w:val="Odstavecseseznamem"/>
        <w:numPr>
          <w:ilvl w:val="0"/>
          <w:numId w:val="3"/>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 xml:space="preserve">Bude-li součástí předmětu koupě software, je prodávající povinen zajistit pro kupujícího práva k užití (licenci) veškerých případných počítačových programů, které tvoří součást předmětu koupě. </w:t>
      </w:r>
      <w:r w:rsidR="007E1207" w:rsidRPr="00502DC6">
        <w:rPr>
          <w:rFonts w:asciiTheme="majorHAnsi" w:hAnsiTheme="majorHAnsi" w:cstheme="majorHAnsi"/>
        </w:rPr>
        <w:t xml:space="preserve">Licence bude poskytnuta v rozsahu standardní licence umožňující užívání předmětu koupě v souladu s jeho určením, přičemž teritoriální rozsah poskytnuté licence musí být sjednán alespoň pro území České republiky a licence musí být poskytnuta jako nevypověditelná, minimálně na dobu trvání autorských práv majetkových. Odměna za poskytnutí licence je zahrnuta v kupní ceně. </w:t>
      </w:r>
    </w:p>
    <w:p w14:paraId="4323295A" w14:textId="7E932441" w:rsidR="00D93337" w:rsidRPr="003F7125" w:rsidRDefault="00D93337" w:rsidP="00D079E5">
      <w:pPr>
        <w:pStyle w:val="Odstavecseseznamem"/>
        <w:numPr>
          <w:ilvl w:val="0"/>
          <w:numId w:val="3"/>
        </w:numPr>
        <w:spacing w:after="120"/>
        <w:ind w:left="357" w:hanging="357"/>
        <w:contextualSpacing w:val="0"/>
        <w:jc w:val="both"/>
        <w:rPr>
          <w:rFonts w:asciiTheme="majorHAnsi" w:hAnsiTheme="majorHAnsi" w:cstheme="majorHAnsi"/>
        </w:rPr>
      </w:pPr>
      <w:r w:rsidRPr="003F7125">
        <w:rPr>
          <w:rFonts w:asciiTheme="majorHAnsi" w:hAnsiTheme="majorHAnsi" w:cstheme="majorHAnsi"/>
        </w:rPr>
        <w:t xml:space="preserve">Budou-li součástí předmětu koupě spotřebiče, budou splňovat nejvyšší dostupnou energetickou třídu dle </w:t>
      </w:r>
      <w:r w:rsidRPr="003F7125">
        <w:t>příslušné legislativy pro daný typ spotřebiče.</w:t>
      </w:r>
    </w:p>
    <w:p w14:paraId="4A6C9D92" w14:textId="77777777" w:rsidR="007E1207" w:rsidRPr="00502DC6" w:rsidRDefault="007E1207" w:rsidP="007E1207">
      <w:pPr>
        <w:pStyle w:val="Nadpis1"/>
        <w:rPr>
          <w:rFonts w:asciiTheme="majorHAnsi" w:hAnsiTheme="majorHAnsi" w:cstheme="majorHAnsi"/>
        </w:rPr>
      </w:pPr>
    </w:p>
    <w:p w14:paraId="43E5D916" w14:textId="16ADE351"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IV.  Záruka za jakost, odpovědnost za vady</w:t>
      </w:r>
      <w:r w:rsidR="00CE22AC">
        <w:rPr>
          <w:rFonts w:asciiTheme="majorHAnsi" w:hAnsiTheme="majorHAnsi" w:cstheme="majorHAnsi"/>
        </w:rPr>
        <w:t>, servis</w:t>
      </w:r>
    </w:p>
    <w:p w14:paraId="63C5F2D0" w14:textId="776F6D70" w:rsidR="007E1207" w:rsidRPr="00986174" w:rsidRDefault="007E1207" w:rsidP="004A5BFC">
      <w:pPr>
        <w:pStyle w:val="Odstavecseseznamem"/>
        <w:numPr>
          <w:ilvl w:val="0"/>
          <w:numId w:val="4"/>
        </w:numPr>
        <w:spacing w:after="120"/>
        <w:ind w:left="426" w:hanging="426"/>
        <w:contextualSpacing w:val="0"/>
        <w:jc w:val="both"/>
        <w:rPr>
          <w:rFonts w:asciiTheme="majorHAnsi" w:hAnsiTheme="majorHAnsi" w:cstheme="majorHAnsi"/>
        </w:rPr>
      </w:pPr>
      <w:r w:rsidRPr="00986174">
        <w:rPr>
          <w:rFonts w:asciiTheme="majorHAnsi" w:hAnsiTheme="majorHAnsi" w:cstheme="majorHAnsi"/>
        </w:rPr>
        <w:t>Prodávající odpovídá za to, že předmět koupě má vlastnosti stanovené touto smlouvou a jejími přílohami. Prodávající poskytuje záruku</w:t>
      </w:r>
      <w:r w:rsidR="00ED4833" w:rsidRPr="00986174">
        <w:rPr>
          <w:rFonts w:asciiTheme="majorHAnsi" w:hAnsiTheme="majorHAnsi" w:cstheme="majorHAnsi"/>
        </w:rPr>
        <w:t>, že</w:t>
      </w:r>
      <w:r w:rsidRPr="00986174">
        <w:rPr>
          <w:rFonts w:asciiTheme="majorHAnsi" w:hAnsiTheme="majorHAnsi" w:cstheme="majorHAnsi"/>
        </w:rPr>
        <w:t xml:space="preserve"> předmět koupě</w:t>
      </w:r>
      <w:r w:rsidR="00273E59" w:rsidRPr="00986174">
        <w:rPr>
          <w:rFonts w:asciiTheme="majorHAnsi" w:hAnsiTheme="majorHAnsi" w:cstheme="majorHAnsi"/>
        </w:rPr>
        <w:t xml:space="preserve"> si zachová vlastnosti touto smlouvou a</w:t>
      </w:r>
      <w:r w:rsidR="00613612">
        <w:rPr>
          <w:rFonts w:asciiTheme="majorHAnsi" w:hAnsiTheme="majorHAnsi" w:cstheme="majorHAnsi"/>
        </w:rPr>
        <w:t> </w:t>
      </w:r>
      <w:r w:rsidR="00273E59" w:rsidRPr="00986174">
        <w:rPr>
          <w:rFonts w:asciiTheme="majorHAnsi" w:hAnsiTheme="majorHAnsi" w:cstheme="majorHAnsi"/>
        </w:rPr>
        <w:t xml:space="preserve">jejími přílohami </w:t>
      </w:r>
      <w:r w:rsidR="00ED4833" w:rsidRPr="00986174">
        <w:rPr>
          <w:rFonts w:asciiTheme="majorHAnsi" w:hAnsiTheme="majorHAnsi" w:cstheme="majorHAnsi"/>
        </w:rPr>
        <w:t xml:space="preserve">stanovené </w:t>
      </w:r>
      <w:r w:rsidR="00273E59" w:rsidRPr="00986174">
        <w:rPr>
          <w:rFonts w:asciiTheme="majorHAnsi" w:hAnsiTheme="majorHAnsi" w:cstheme="majorHAnsi"/>
        </w:rPr>
        <w:t xml:space="preserve">a při obvyklém použití </w:t>
      </w:r>
      <w:r w:rsidR="00ED4833" w:rsidRPr="00986174">
        <w:rPr>
          <w:rFonts w:asciiTheme="majorHAnsi" w:hAnsiTheme="majorHAnsi" w:cstheme="majorHAnsi"/>
        </w:rPr>
        <w:t xml:space="preserve">si </w:t>
      </w:r>
      <w:r w:rsidR="00273E59" w:rsidRPr="00986174">
        <w:rPr>
          <w:rFonts w:asciiTheme="majorHAnsi" w:hAnsiTheme="majorHAnsi" w:cstheme="majorHAnsi"/>
        </w:rPr>
        <w:t>uchová své funkce a výkonnost</w:t>
      </w:r>
      <w:r w:rsidRPr="00986174">
        <w:rPr>
          <w:rFonts w:asciiTheme="majorHAnsi" w:hAnsiTheme="majorHAnsi" w:cstheme="majorHAnsi"/>
        </w:rPr>
        <w:t xml:space="preserve">, a to po dobu </w:t>
      </w:r>
      <w:r w:rsidRPr="00986174">
        <w:rPr>
          <w:rFonts w:asciiTheme="majorHAnsi" w:hAnsiTheme="majorHAnsi" w:cstheme="majorHAnsi"/>
          <w:b/>
          <w:bCs/>
        </w:rPr>
        <w:t>24</w:t>
      </w:r>
      <w:r w:rsidR="003844E3" w:rsidRPr="00986174">
        <w:rPr>
          <w:rFonts w:asciiTheme="majorHAnsi" w:hAnsiTheme="majorHAnsi" w:cstheme="majorHAnsi"/>
          <w:b/>
          <w:bCs/>
        </w:rPr>
        <w:t> </w:t>
      </w:r>
      <w:r w:rsidRPr="00986174">
        <w:rPr>
          <w:rFonts w:asciiTheme="majorHAnsi" w:hAnsiTheme="majorHAnsi" w:cstheme="majorHAnsi"/>
          <w:b/>
          <w:bCs/>
        </w:rPr>
        <w:t>měsíců</w:t>
      </w:r>
      <w:r w:rsidRPr="00986174">
        <w:rPr>
          <w:rFonts w:asciiTheme="majorHAnsi" w:hAnsiTheme="majorHAnsi" w:cstheme="majorHAnsi"/>
        </w:rPr>
        <w:t xml:space="preserve"> ode dne předání a převzetí předmětu koupě. </w:t>
      </w:r>
      <w:r w:rsidR="003E42EB">
        <w:rPr>
          <w:rFonts w:asciiTheme="majorHAnsi" w:hAnsiTheme="majorHAnsi" w:cstheme="majorHAnsi"/>
        </w:rPr>
        <w:t xml:space="preserve">Záruka na stavební práce činí </w:t>
      </w:r>
      <w:r w:rsidR="003E42EB" w:rsidRPr="003E42EB">
        <w:rPr>
          <w:rFonts w:asciiTheme="majorHAnsi" w:hAnsiTheme="majorHAnsi" w:cstheme="majorHAnsi"/>
          <w:b/>
          <w:bCs/>
        </w:rPr>
        <w:t>60 měsíců</w:t>
      </w:r>
      <w:r w:rsidR="003E42EB">
        <w:rPr>
          <w:rFonts w:asciiTheme="majorHAnsi" w:hAnsiTheme="majorHAnsi" w:cstheme="majorHAnsi"/>
        </w:rPr>
        <w:t>.</w:t>
      </w:r>
    </w:p>
    <w:p w14:paraId="2052E88C" w14:textId="7212A46C" w:rsidR="00F123DA" w:rsidRDefault="00641FC2" w:rsidP="004A5BFC">
      <w:pPr>
        <w:pStyle w:val="Odstavecseseznamem"/>
        <w:numPr>
          <w:ilvl w:val="0"/>
          <w:numId w:val="4"/>
        </w:numPr>
        <w:spacing w:after="120"/>
        <w:ind w:left="426" w:hanging="426"/>
        <w:contextualSpacing w:val="0"/>
        <w:jc w:val="both"/>
        <w:rPr>
          <w:rFonts w:asciiTheme="majorHAnsi" w:hAnsiTheme="majorHAnsi" w:cstheme="majorHAnsi"/>
        </w:rPr>
      </w:pPr>
      <w:r>
        <w:rPr>
          <w:rFonts w:asciiTheme="majorHAnsi" w:hAnsiTheme="majorHAnsi" w:cstheme="majorHAnsi"/>
        </w:rPr>
        <w:lastRenderedPageBreak/>
        <w:t xml:space="preserve">Vady předmětu koupě budou nahlášeny prodávajícím na tel. č. </w:t>
      </w:r>
      <w:r w:rsidR="00820D2E" w:rsidRPr="00820D2E">
        <w:rPr>
          <w:b/>
        </w:rPr>
        <w:t>[</w:t>
      </w:r>
      <w:r w:rsidR="00820D2E" w:rsidRPr="00820D2E">
        <w:rPr>
          <w:b/>
          <w:highlight w:val="yellow"/>
        </w:rPr>
        <w:t>k</w:t>
      </w:r>
      <w:r w:rsidR="00820D2E" w:rsidRPr="006B53FB">
        <w:rPr>
          <w:b/>
          <w:highlight w:val="yellow"/>
        </w:rPr>
        <w:t xml:space="preserve"> doplnění</w:t>
      </w:r>
      <w:r w:rsidR="00820D2E" w:rsidRPr="00820D2E">
        <w:rPr>
          <w:b/>
        </w:rPr>
        <w:t>]</w:t>
      </w:r>
      <w:r w:rsidR="00820D2E">
        <w:rPr>
          <w:b/>
        </w:rPr>
        <w:t xml:space="preserve"> </w:t>
      </w:r>
      <w:r>
        <w:rPr>
          <w:rFonts w:asciiTheme="majorHAnsi" w:hAnsiTheme="majorHAnsi" w:cstheme="majorHAnsi"/>
        </w:rPr>
        <w:t xml:space="preserve">a následně potvrzeny na </w:t>
      </w:r>
      <w:r w:rsidR="00324053">
        <w:rPr>
          <w:rFonts w:asciiTheme="majorHAnsi" w:hAnsiTheme="majorHAnsi" w:cstheme="majorHAnsi"/>
        </w:rPr>
        <w:t>e-mail:</w:t>
      </w:r>
      <w:r w:rsidR="00820D2E" w:rsidRPr="004C2048">
        <w:rPr>
          <w:b/>
        </w:rPr>
        <w:t xml:space="preserve"> [</w:t>
      </w:r>
      <w:r w:rsidR="00820D2E" w:rsidRPr="004C2048">
        <w:rPr>
          <w:b/>
          <w:highlight w:val="yellow"/>
        </w:rPr>
        <w:t>k</w:t>
      </w:r>
      <w:r w:rsidR="00820D2E" w:rsidRPr="006B53FB">
        <w:rPr>
          <w:b/>
          <w:highlight w:val="yellow"/>
        </w:rPr>
        <w:t xml:space="preserve"> doplnění</w:t>
      </w:r>
      <w:r w:rsidR="00820D2E" w:rsidRPr="004C2048">
        <w:rPr>
          <w:b/>
        </w:rPr>
        <w:t>]</w:t>
      </w:r>
      <w:r w:rsidR="00324053">
        <w:rPr>
          <w:rFonts w:asciiTheme="majorHAnsi" w:hAnsiTheme="majorHAnsi" w:cstheme="majorHAnsi"/>
        </w:rPr>
        <w:t xml:space="preserve">. </w:t>
      </w:r>
      <w:r w:rsidR="00232FE2">
        <w:rPr>
          <w:rFonts w:asciiTheme="majorHAnsi" w:hAnsiTheme="majorHAnsi" w:cstheme="majorHAnsi"/>
        </w:rPr>
        <w:t>Pro</w:t>
      </w:r>
      <w:r w:rsidR="000366F7">
        <w:rPr>
          <w:rFonts w:asciiTheme="majorHAnsi" w:hAnsiTheme="majorHAnsi" w:cstheme="majorHAnsi"/>
        </w:rPr>
        <w:t xml:space="preserve"> zahájení </w:t>
      </w:r>
      <w:r w:rsidR="00232FE2">
        <w:rPr>
          <w:rFonts w:asciiTheme="majorHAnsi" w:hAnsiTheme="majorHAnsi" w:cstheme="majorHAnsi"/>
        </w:rPr>
        <w:t>běhu lhůty k</w:t>
      </w:r>
      <w:r w:rsidR="000366F7">
        <w:rPr>
          <w:rFonts w:asciiTheme="majorHAnsi" w:hAnsiTheme="majorHAnsi" w:cstheme="majorHAnsi"/>
        </w:rPr>
        <w:t xml:space="preserve"> nástupu servisního technika dle </w:t>
      </w:r>
      <w:r w:rsidR="00E65C9B">
        <w:rPr>
          <w:rFonts w:asciiTheme="majorHAnsi" w:hAnsiTheme="majorHAnsi" w:cstheme="majorHAnsi"/>
        </w:rPr>
        <w:t>čl. IV</w:t>
      </w:r>
      <w:r w:rsidR="00C55440">
        <w:rPr>
          <w:rFonts w:asciiTheme="majorHAnsi" w:hAnsiTheme="majorHAnsi" w:cstheme="majorHAnsi"/>
        </w:rPr>
        <w:t xml:space="preserve">. </w:t>
      </w:r>
      <w:r w:rsidR="000366F7">
        <w:rPr>
          <w:rFonts w:asciiTheme="majorHAnsi" w:hAnsiTheme="majorHAnsi" w:cstheme="majorHAnsi"/>
        </w:rPr>
        <w:t>odst. 4 t</w:t>
      </w:r>
      <w:r w:rsidR="00C55440">
        <w:rPr>
          <w:rFonts w:asciiTheme="majorHAnsi" w:hAnsiTheme="majorHAnsi" w:cstheme="majorHAnsi"/>
        </w:rPr>
        <w:t>éto</w:t>
      </w:r>
      <w:r w:rsidR="000366F7">
        <w:rPr>
          <w:rFonts w:asciiTheme="majorHAnsi" w:hAnsiTheme="majorHAnsi" w:cstheme="majorHAnsi"/>
        </w:rPr>
        <w:t xml:space="preserve"> s</w:t>
      </w:r>
      <w:r w:rsidR="00232FE2">
        <w:rPr>
          <w:rFonts w:asciiTheme="majorHAnsi" w:hAnsiTheme="majorHAnsi" w:cstheme="majorHAnsi"/>
        </w:rPr>
        <w:t xml:space="preserve">mlouvy je rozhodující </w:t>
      </w:r>
      <w:r w:rsidR="00214D68">
        <w:rPr>
          <w:rFonts w:asciiTheme="majorHAnsi" w:hAnsiTheme="majorHAnsi" w:cstheme="majorHAnsi"/>
        </w:rPr>
        <w:t>telefonické nahlášení.</w:t>
      </w:r>
    </w:p>
    <w:p w14:paraId="35284F46" w14:textId="2BB02A48" w:rsidR="00273E59" w:rsidRPr="00502DC6" w:rsidRDefault="00273E59" w:rsidP="004A5BFC">
      <w:pPr>
        <w:pStyle w:val="Odstavecseseznamem"/>
        <w:numPr>
          <w:ilvl w:val="0"/>
          <w:numId w:val="4"/>
        </w:numPr>
        <w:spacing w:after="120"/>
        <w:ind w:left="426" w:hanging="426"/>
        <w:contextualSpacing w:val="0"/>
        <w:jc w:val="both"/>
        <w:rPr>
          <w:rFonts w:asciiTheme="majorHAnsi" w:hAnsiTheme="majorHAnsi" w:cstheme="majorHAnsi"/>
        </w:rPr>
      </w:pPr>
      <w:r w:rsidRPr="00502DC6">
        <w:rPr>
          <w:rFonts w:asciiTheme="majorHAnsi" w:hAnsiTheme="majorHAnsi" w:cstheme="majorHAnsi"/>
        </w:rPr>
        <w:t xml:space="preserve">V oznámení vad musí být vady popsány nebo uvedeno, jak se projevují. Dále v oznámení vad kupující uvede, jakým způsobem požaduje sjednat nápravu. Kupující je oprávněn požadovat zejména:  </w:t>
      </w:r>
    </w:p>
    <w:p w14:paraId="6675FB5B" w14:textId="5820AD50" w:rsidR="00273E59" w:rsidRPr="00502DC6" w:rsidRDefault="00273E59" w:rsidP="004A5BFC">
      <w:pPr>
        <w:pStyle w:val="Odstavecseseznamem"/>
        <w:numPr>
          <w:ilvl w:val="1"/>
          <w:numId w:val="1"/>
        </w:numPr>
        <w:spacing w:after="120"/>
        <w:contextualSpacing w:val="0"/>
        <w:jc w:val="both"/>
        <w:rPr>
          <w:rFonts w:asciiTheme="majorHAnsi" w:hAnsiTheme="majorHAnsi" w:cstheme="majorHAnsi"/>
        </w:rPr>
      </w:pPr>
      <w:r w:rsidRPr="00502DC6">
        <w:rPr>
          <w:rFonts w:asciiTheme="majorHAnsi" w:hAnsiTheme="majorHAnsi" w:cstheme="majorHAnsi"/>
        </w:rPr>
        <w:t xml:space="preserve">odstranění vady dodáním nové </w:t>
      </w:r>
      <w:r w:rsidR="001F18C0" w:rsidRPr="00502DC6">
        <w:rPr>
          <w:rFonts w:asciiTheme="majorHAnsi" w:hAnsiTheme="majorHAnsi" w:cstheme="majorHAnsi"/>
        </w:rPr>
        <w:t>věci</w:t>
      </w:r>
      <w:r w:rsidRPr="00502DC6">
        <w:rPr>
          <w:rFonts w:asciiTheme="majorHAnsi" w:hAnsiTheme="majorHAnsi" w:cstheme="majorHAnsi"/>
        </w:rPr>
        <w:t xml:space="preserve"> nebo dodáním chybějící části </w:t>
      </w:r>
      <w:r w:rsidR="001F18C0" w:rsidRPr="00502DC6">
        <w:rPr>
          <w:rFonts w:asciiTheme="majorHAnsi" w:hAnsiTheme="majorHAnsi" w:cstheme="majorHAnsi"/>
        </w:rPr>
        <w:t>věci</w:t>
      </w:r>
      <w:r w:rsidRPr="00502DC6">
        <w:rPr>
          <w:rFonts w:asciiTheme="majorHAnsi" w:hAnsiTheme="majorHAnsi" w:cstheme="majorHAnsi"/>
        </w:rPr>
        <w:t>,</w:t>
      </w:r>
    </w:p>
    <w:p w14:paraId="5738C479" w14:textId="77777777" w:rsidR="00273E59" w:rsidRPr="00502DC6" w:rsidRDefault="00273E59" w:rsidP="004A5BFC">
      <w:pPr>
        <w:pStyle w:val="Odstavecseseznamem"/>
        <w:numPr>
          <w:ilvl w:val="1"/>
          <w:numId w:val="1"/>
        </w:numPr>
        <w:spacing w:after="120"/>
        <w:contextualSpacing w:val="0"/>
        <w:jc w:val="both"/>
        <w:rPr>
          <w:rFonts w:asciiTheme="majorHAnsi" w:hAnsiTheme="majorHAnsi" w:cstheme="majorHAnsi"/>
        </w:rPr>
      </w:pPr>
      <w:r w:rsidRPr="00502DC6">
        <w:rPr>
          <w:rFonts w:asciiTheme="majorHAnsi" w:hAnsiTheme="majorHAnsi" w:cstheme="majorHAnsi"/>
        </w:rPr>
        <w:t xml:space="preserve">odstranění vady opravou, je-li vada opravitelná,  </w:t>
      </w:r>
    </w:p>
    <w:p w14:paraId="37D63DCF" w14:textId="77777777" w:rsidR="00273E59" w:rsidRPr="00502DC6" w:rsidRDefault="00273E59" w:rsidP="004A5BFC">
      <w:pPr>
        <w:pStyle w:val="Odstavecseseznamem"/>
        <w:numPr>
          <w:ilvl w:val="1"/>
          <w:numId w:val="1"/>
        </w:numPr>
        <w:spacing w:after="120"/>
        <w:contextualSpacing w:val="0"/>
        <w:jc w:val="both"/>
        <w:rPr>
          <w:rFonts w:asciiTheme="majorHAnsi" w:hAnsiTheme="majorHAnsi" w:cstheme="majorHAnsi"/>
        </w:rPr>
      </w:pPr>
      <w:r w:rsidRPr="00502DC6">
        <w:rPr>
          <w:rFonts w:asciiTheme="majorHAnsi" w:hAnsiTheme="majorHAnsi" w:cstheme="majorHAnsi"/>
        </w:rPr>
        <w:t xml:space="preserve">přiměřenou slevu ze sjednané ceny. </w:t>
      </w:r>
    </w:p>
    <w:p w14:paraId="3614D002" w14:textId="6DFE4FC6" w:rsidR="00273E59" w:rsidRPr="00502DC6" w:rsidRDefault="00273E59" w:rsidP="004A5BFC">
      <w:pPr>
        <w:pStyle w:val="Odstavecseseznamem"/>
        <w:spacing w:after="120"/>
        <w:ind w:left="426"/>
        <w:contextualSpacing w:val="0"/>
        <w:jc w:val="both"/>
        <w:rPr>
          <w:rFonts w:asciiTheme="majorHAnsi" w:hAnsiTheme="majorHAnsi" w:cstheme="majorHAnsi"/>
        </w:rPr>
      </w:pPr>
      <w:r w:rsidRPr="00502DC6">
        <w:rPr>
          <w:rFonts w:asciiTheme="majorHAnsi" w:hAnsiTheme="majorHAnsi" w:cstheme="majorHAnsi"/>
        </w:rPr>
        <w:t>Kupující je oprávněn vybrat si ten způsob, který mu nejlépe vyhovuje. V případě, že je vadné plnění podstatným porušením smlouvy ze strany prodávajícího, má kupující právo od smlouvy odstoupit.</w:t>
      </w:r>
    </w:p>
    <w:p w14:paraId="16261855" w14:textId="31F104A8" w:rsidR="00DE0F13" w:rsidRPr="00165AF6" w:rsidRDefault="00DE0F13" w:rsidP="004A5BFC">
      <w:pPr>
        <w:pStyle w:val="Odstavecseseznamem"/>
        <w:numPr>
          <w:ilvl w:val="0"/>
          <w:numId w:val="4"/>
        </w:numPr>
        <w:spacing w:after="120"/>
        <w:ind w:left="426" w:hanging="426"/>
        <w:contextualSpacing w:val="0"/>
        <w:jc w:val="both"/>
        <w:rPr>
          <w:rFonts w:asciiTheme="majorHAnsi" w:hAnsiTheme="majorHAnsi" w:cstheme="majorHAnsi"/>
        </w:rPr>
      </w:pPr>
      <w:r>
        <w:rPr>
          <w:rFonts w:asciiTheme="majorHAnsi" w:hAnsiTheme="majorHAnsi" w:cstheme="majorHAnsi"/>
        </w:rPr>
        <w:t xml:space="preserve">Prodávající se zavazuje zajistit zahájení prací na odstranění vad </w:t>
      </w:r>
      <w:r w:rsidR="00C90A0B">
        <w:rPr>
          <w:rStyle w:val="normaltextrun"/>
          <w:rFonts w:ascii="Calibri Light" w:hAnsi="Calibri Light" w:cs="Calibri Light"/>
          <w:u w:val="single"/>
        </w:rPr>
        <w:t xml:space="preserve">bránících řádnému užívání zařízení po celou dobu záruční doby (nahlášených písemně e-mailem nebo obdobným způsobem) </w:t>
      </w:r>
      <w:r>
        <w:rPr>
          <w:rFonts w:asciiTheme="majorHAnsi" w:hAnsiTheme="majorHAnsi" w:cstheme="majorHAnsi"/>
        </w:rPr>
        <w:t xml:space="preserve">nejpozději do </w:t>
      </w:r>
      <w:r w:rsidR="00F30081">
        <w:rPr>
          <w:rFonts w:asciiTheme="majorHAnsi" w:hAnsiTheme="majorHAnsi" w:cstheme="majorHAnsi"/>
          <w:b/>
          <w:bCs/>
        </w:rPr>
        <w:t>48</w:t>
      </w:r>
      <w:r w:rsidRPr="00613612">
        <w:rPr>
          <w:rFonts w:asciiTheme="majorHAnsi" w:hAnsiTheme="majorHAnsi" w:cstheme="majorHAnsi"/>
          <w:b/>
          <w:bCs/>
        </w:rPr>
        <w:t xml:space="preserve"> hodin</w:t>
      </w:r>
      <w:r w:rsidR="00324053">
        <w:rPr>
          <w:rFonts w:asciiTheme="majorHAnsi" w:hAnsiTheme="majorHAnsi" w:cstheme="majorHAnsi"/>
        </w:rPr>
        <w:t xml:space="preserve"> </w:t>
      </w:r>
      <w:r w:rsidR="0030537E" w:rsidRPr="004A5BFC">
        <w:rPr>
          <w:rStyle w:val="normaltextrun"/>
          <w:rFonts w:ascii="Calibri Light" w:hAnsi="Calibri Light" w:cs="Calibri Light"/>
        </w:rPr>
        <w:t>v pracovní</w:t>
      </w:r>
      <w:r w:rsidR="0030537E">
        <w:rPr>
          <w:rStyle w:val="normaltextrun"/>
          <w:rFonts w:ascii="Calibri Light" w:hAnsi="Calibri Light" w:cs="Calibri Light"/>
          <w:b/>
          <w:bCs/>
        </w:rPr>
        <w:t xml:space="preserve"> </w:t>
      </w:r>
      <w:r w:rsidR="0030537E" w:rsidRPr="004A5BFC">
        <w:rPr>
          <w:rStyle w:val="normaltextrun"/>
          <w:rFonts w:ascii="Calibri Light" w:hAnsi="Calibri Light" w:cs="Calibri Light"/>
        </w:rPr>
        <w:t>dny</w:t>
      </w:r>
      <w:r w:rsidR="0030537E" w:rsidRPr="003508D3">
        <w:rPr>
          <w:rStyle w:val="normaltextrun"/>
          <w:rFonts w:ascii="Calibri Light" w:hAnsi="Calibri Light" w:cs="Calibri Light"/>
        </w:rPr>
        <w:t xml:space="preserve"> </w:t>
      </w:r>
      <w:r w:rsidR="00324053">
        <w:rPr>
          <w:rFonts w:asciiTheme="majorHAnsi" w:hAnsiTheme="majorHAnsi" w:cstheme="majorHAnsi"/>
        </w:rPr>
        <w:t>od jejich nahlášení</w:t>
      </w:r>
      <w:r>
        <w:rPr>
          <w:rFonts w:asciiTheme="majorHAnsi" w:hAnsiTheme="majorHAnsi" w:cstheme="majorHAnsi"/>
        </w:rPr>
        <w:t>.</w:t>
      </w:r>
    </w:p>
    <w:p w14:paraId="3C00FCE4" w14:textId="47C23425" w:rsidR="007E1207" w:rsidRPr="00502DC6" w:rsidRDefault="007E1207" w:rsidP="004A5BFC">
      <w:pPr>
        <w:pStyle w:val="Odstavecseseznamem"/>
        <w:numPr>
          <w:ilvl w:val="0"/>
          <w:numId w:val="4"/>
        </w:numPr>
        <w:spacing w:after="120"/>
        <w:ind w:left="426" w:hanging="426"/>
        <w:contextualSpacing w:val="0"/>
        <w:jc w:val="both"/>
        <w:rPr>
          <w:rFonts w:asciiTheme="majorHAnsi" w:hAnsiTheme="majorHAnsi" w:cstheme="majorHAnsi"/>
        </w:rPr>
      </w:pPr>
      <w:r w:rsidRPr="00502DC6">
        <w:rPr>
          <w:rFonts w:asciiTheme="majorHAnsi" w:hAnsiTheme="majorHAnsi" w:cstheme="majorHAnsi"/>
        </w:rPr>
        <w:t>V</w:t>
      </w:r>
      <w:r w:rsidR="00273E59" w:rsidRPr="00502DC6">
        <w:rPr>
          <w:rFonts w:asciiTheme="majorHAnsi" w:hAnsiTheme="majorHAnsi" w:cstheme="majorHAnsi"/>
        </w:rPr>
        <w:t> </w:t>
      </w:r>
      <w:r w:rsidRPr="00502DC6">
        <w:rPr>
          <w:rFonts w:asciiTheme="majorHAnsi" w:hAnsiTheme="majorHAnsi" w:cstheme="majorHAnsi"/>
        </w:rPr>
        <w:t>případě</w:t>
      </w:r>
      <w:r w:rsidR="00273E59" w:rsidRPr="00502DC6">
        <w:rPr>
          <w:rFonts w:asciiTheme="majorHAnsi" w:hAnsiTheme="majorHAnsi" w:cstheme="majorHAnsi"/>
        </w:rPr>
        <w:t>, že kupující bude požadovat</w:t>
      </w:r>
      <w:r w:rsidRPr="00502DC6">
        <w:rPr>
          <w:rFonts w:asciiTheme="majorHAnsi" w:hAnsiTheme="majorHAnsi" w:cstheme="majorHAnsi"/>
        </w:rPr>
        <w:t xml:space="preserve"> </w:t>
      </w:r>
      <w:r w:rsidR="00273E59" w:rsidRPr="00502DC6">
        <w:rPr>
          <w:rFonts w:asciiTheme="majorHAnsi" w:hAnsiTheme="majorHAnsi" w:cstheme="majorHAnsi"/>
        </w:rPr>
        <w:t>odstranění</w:t>
      </w:r>
      <w:r w:rsidRPr="00502DC6">
        <w:rPr>
          <w:rFonts w:asciiTheme="majorHAnsi" w:hAnsiTheme="majorHAnsi" w:cstheme="majorHAnsi"/>
        </w:rPr>
        <w:t xml:space="preserve"> vady na předmětu koupě v</w:t>
      </w:r>
      <w:r w:rsidR="00273E59" w:rsidRPr="00502DC6">
        <w:rPr>
          <w:rFonts w:asciiTheme="majorHAnsi" w:hAnsiTheme="majorHAnsi" w:cstheme="majorHAnsi"/>
        </w:rPr>
        <w:t> </w:t>
      </w:r>
      <w:r w:rsidRPr="00502DC6">
        <w:rPr>
          <w:rFonts w:asciiTheme="majorHAnsi" w:hAnsiTheme="majorHAnsi" w:cstheme="majorHAnsi"/>
        </w:rPr>
        <w:t>záruční době</w:t>
      </w:r>
      <w:r w:rsidR="00273E59" w:rsidRPr="00502DC6">
        <w:rPr>
          <w:rFonts w:asciiTheme="majorHAnsi" w:hAnsiTheme="majorHAnsi" w:cstheme="majorHAnsi"/>
        </w:rPr>
        <w:t>,</w:t>
      </w:r>
      <w:r w:rsidRPr="00502DC6">
        <w:rPr>
          <w:rFonts w:asciiTheme="majorHAnsi" w:hAnsiTheme="majorHAnsi" w:cstheme="majorHAnsi"/>
        </w:rPr>
        <w:t xml:space="preserve"> má prodávající povinnost odstranit vady bezplatně a nejpozději do </w:t>
      </w:r>
      <w:r w:rsidR="00A676D1">
        <w:rPr>
          <w:rFonts w:asciiTheme="majorHAnsi" w:hAnsiTheme="majorHAnsi" w:cstheme="majorHAnsi"/>
        </w:rPr>
        <w:t>3</w:t>
      </w:r>
      <w:r w:rsidR="00733BC5">
        <w:rPr>
          <w:rFonts w:asciiTheme="majorHAnsi" w:hAnsiTheme="majorHAnsi" w:cstheme="majorHAnsi"/>
        </w:rPr>
        <w:t>0</w:t>
      </w:r>
      <w:r w:rsidRPr="00502DC6">
        <w:rPr>
          <w:rFonts w:asciiTheme="majorHAnsi" w:hAnsiTheme="majorHAnsi" w:cstheme="majorHAnsi"/>
        </w:rPr>
        <w:t xml:space="preserve"> </w:t>
      </w:r>
      <w:r w:rsidR="00A676D1">
        <w:rPr>
          <w:rFonts w:asciiTheme="majorHAnsi" w:hAnsiTheme="majorHAnsi" w:cstheme="majorHAnsi"/>
        </w:rPr>
        <w:t>pracovních</w:t>
      </w:r>
      <w:r w:rsidRPr="00502DC6">
        <w:rPr>
          <w:rFonts w:asciiTheme="majorHAnsi" w:hAnsiTheme="majorHAnsi" w:cstheme="majorHAnsi"/>
        </w:rPr>
        <w:t xml:space="preserve"> dnů ode dne jejich oznámení prodávajícímu. Tím není dotčeno právo kupujícího požadovat jiné nároky z vad plnění než odstranění vady. </w:t>
      </w:r>
    </w:p>
    <w:p w14:paraId="0CF27CD1" w14:textId="77777777" w:rsidR="007E1207" w:rsidRPr="00502DC6" w:rsidRDefault="007E1207" w:rsidP="004A5BFC">
      <w:pPr>
        <w:pStyle w:val="Odstavecseseznamem"/>
        <w:numPr>
          <w:ilvl w:val="0"/>
          <w:numId w:val="4"/>
        </w:numPr>
        <w:spacing w:after="120"/>
        <w:ind w:left="426" w:hanging="426"/>
        <w:contextualSpacing w:val="0"/>
        <w:jc w:val="both"/>
        <w:rPr>
          <w:rFonts w:asciiTheme="majorHAnsi" w:hAnsiTheme="majorHAnsi" w:cstheme="majorHAnsi"/>
        </w:rPr>
      </w:pPr>
      <w:r w:rsidRPr="00502DC6">
        <w:rPr>
          <w:rFonts w:asciiTheme="majorHAnsi" w:hAnsiTheme="majorHAnsi" w:cstheme="majorHAnsi"/>
        </w:rPr>
        <w:t xml:space="preserve">Záruční doba neběží po dobu, po kterou kupující nemůže užívat předmět koupě pro jeho vady, za které odpovídá prodávající. </w:t>
      </w:r>
    </w:p>
    <w:p w14:paraId="4DAB0410" w14:textId="77777777" w:rsidR="007E1207" w:rsidRPr="00502DC6" w:rsidRDefault="007E1207" w:rsidP="004A5BFC">
      <w:pPr>
        <w:pStyle w:val="Odstavecseseznamem"/>
        <w:numPr>
          <w:ilvl w:val="0"/>
          <w:numId w:val="4"/>
        </w:numPr>
        <w:spacing w:after="120"/>
        <w:ind w:left="426" w:hanging="426"/>
        <w:contextualSpacing w:val="0"/>
        <w:jc w:val="both"/>
        <w:rPr>
          <w:rFonts w:asciiTheme="majorHAnsi" w:hAnsiTheme="majorHAnsi" w:cstheme="majorHAnsi"/>
        </w:rPr>
      </w:pPr>
      <w:r w:rsidRPr="00502DC6">
        <w:rPr>
          <w:rFonts w:asciiTheme="majorHAnsi" w:hAnsiTheme="majorHAnsi" w:cstheme="majorHAnsi"/>
        </w:rPr>
        <w:t xml:space="preserve">Kupující je oprávněn uplatnit nároky z vad předmětu koupě nejpozději poslední den záruční doby, přičemž za řádně uplatněné se považují i nároky uplatněné kupujícím ve formě doporučeného dopisu nebo emailu odeslaného prodávajícímu poslední den záruční doby. </w:t>
      </w:r>
    </w:p>
    <w:p w14:paraId="447AC525" w14:textId="77777777" w:rsidR="00CE22AC" w:rsidRPr="00165AF6" w:rsidRDefault="007E1207" w:rsidP="004A5BFC">
      <w:pPr>
        <w:pStyle w:val="Odstavecseseznamem"/>
        <w:numPr>
          <w:ilvl w:val="0"/>
          <w:numId w:val="4"/>
        </w:numPr>
        <w:spacing w:after="120"/>
        <w:ind w:left="426" w:hanging="426"/>
        <w:contextualSpacing w:val="0"/>
        <w:jc w:val="both"/>
        <w:rPr>
          <w:rFonts w:asciiTheme="majorHAnsi" w:hAnsiTheme="majorHAnsi" w:cstheme="majorHAnsi"/>
        </w:rPr>
      </w:pPr>
      <w:r w:rsidRPr="00165AF6">
        <w:rPr>
          <w:rFonts w:asciiTheme="majorHAnsi" w:hAnsiTheme="majorHAnsi" w:cstheme="majorHAnsi"/>
        </w:rPr>
        <w:t xml:space="preserve">Záruka za jakost se netýká vad prokazatelně způsobených neodbornou manipulací nebo mechanickým poškozením předmětu koupě kupujícím. </w:t>
      </w:r>
    </w:p>
    <w:p w14:paraId="59435ECA" w14:textId="77777777" w:rsidR="00CE22AC" w:rsidRPr="00165AF6" w:rsidRDefault="00A85F68" w:rsidP="004A5BFC">
      <w:pPr>
        <w:pStyle w:val="Odstavecseseznamem"/>
        <w:numPr>
          <w:ilvl w:val="0"/>
          <w:numId w:val="4"/>
        </w:numPr>
        <w:spacing w:after="120"/>
        <w:ind w:left="426" w:hanging="426"/>
        <w:contextualSpacing w:val="0"/>
        <w:jc w:val="both"/>
        <w:rPr>
          <w:rFonts w:asciiTheme="majorHAnsi" w:hAnsiTheme="majorHAnsi" w:cstheme="majorHAnsi"/>
        </w:rPr>
      </w:pPr>
      <w:r w:rsidRPr="00165AF6">
        <w:rPr>
          <w:rFonts w:asciiTheme="majorHAnsi" w:hAnsiTheme="majorHAnsi" w:cstheme="majorHAnsi"/>
          <w:color w:val="000000"/>
        </w:rPr>
        <w:t>Náklady na odstranění vad hradí v případě oprávněné reklamace prodávající. V případě, že by se následně zjistilo, že reklamace není oprávněná, nese dané náklady kupující.</w:t>
      </w:r>
    </w:p>
    <w:p w14:paraId="71B2306B" w14:textId="4CCC6B76" w:rsidR="00A85F68" w:rsidRPr="00165AF6" w:rsidRDefault="00A85F68" w:rsidP="004A5BFC">
      <w:pPr>
        <w:pStyle w:val="Odstavecseseznamem"/>
        <w:numPr>
          <w:ilvl w:val="0"/>
          <w:numId w:val="4"/>
        </w:numPr>
        <w:spacing w:after="120"/>
        <w:ind w:left="426" w:hanging="426"/>
        <w:contextualSpacing w:val="0"/>
        <w:jc w:val="both"/>
        <w:rPr>
          <w:rFonts w:asciiTheme="majorHAnsi" w:hAnsiTheme="majorHAnsi" w:cstheme="majorHAnsi"/>
        </w:rPr>
      </w:pPr>
      <w:r w:rsidRPr="00165AF6">
        <w:rPr>
          <w:rFonts w:asciiTheme="majorHAnsi" w:hAnsiTheme="majorHAnsi" w:cstheme="majorHAnsi"/>
          <w:color w:val="000000"/>
        </w:rPr>
        <w:t>V případě, že prodávající nezajistí odstranění reklamované vady v dohodnuté lhůtě, má kupující právo zajistit odstranění vady jiným způsobem (zejm. odstranění zadat u třetí osoby na náklady prodávajícího) a všechny náklady s tím spojené se prodávající zavazuje kupujícímu bezodkladně na jeho výzvu uhradit.</w:t>
      </w:r>
    </w:p>
    <w:p w14:paraId="37150010" w14:textId="50ED792F" w:rsidR="00A85F68" w:rsidRDefault="007B3BF1" w:rsidP="004A5BFC">
      <w:pPr>
        <w:pStyle w:val="Odstavecseseznamem"/>
        <w:numPr>
          <w:ilvl w:val="0"/>
          <w:numId w:val="4"/>
        </w:numPr>
        <w:spacing w:after="120"/>
        <w:ind w:left="426" w:hanging="426"/>
        <w:contextualSpacing w:val="0"/>
        <w:jc w:val="both"/>
        <w:rPr>
          <w:rFonts w:asciiTheme="majorHAnsi" w:hAnsiTheme="majorHAnsi" w:cstheme="majorHAnsi"/>
        </w:rPr>
      </w:pPr>
      <w:r>
        <w:rPr>
          <w:rFonts w:asciiTheme="majorHAnsi" w:hAnsiTheme="majorHAnsi" w:cstheme="majorHAnsi"/>
        </w:rPr>
        <w:t>Prodávající</w:t>
      </w:r>
      <w:r w:rsidR="005676EB" w:rsidRPr="00165AF6">
        <w:rPr>
          <w:rFonts w:asciiTheme="majorHAnsi" w:hAnsiTheme="majorHAnsi" w:cstheme="majorHAnsi"/>
        </w:rPr>
        <w:t xml:space="preserve"> se zavazuje zajistit pravidelný záruční servis po celou dobu </w:t>
      </w:r>
      <w:r w:rsidR="00453602" w:rsidRPr="00165AF6">
        <w:rPr>
          <w:rFonts w:asciiTheme="majorHAnsi" w:hAnsiTheme="majorHAnsi" w:cstheme="majorHAnsi"/>
        </w:rPr>
        <w:t xml:space="preserve">záruky dle </w:t>
      </w:r>
      <w:r w:rsidR="00165AF6" w:rsidRPr="00165AF6">
        <w:rPr>
          <w:rFonts w:asciiTheme="majorHAnsi" w:hAnsiTheme="majorHAnsi" w:cstheme="majorHAnsi"/>
        </w:rPr>
        <w:t>odst.</w:t>
      </w:r>
      <w:r w:rsidR="00453602" w:rsidRPr="00165AF6">
        <w:rPr>
          <w:rFonts w:asciiTheme="majorHAnsi" w:hAnsiTheme="majorHAnsi" w:cstheme="majorHAnsi"/>
        </w:rPr>
        <w:t xml:space="preserve"> 1 tohoto </w:t>
      </w:r>
      <w:r w:rsidR="00165AF6" w:rsidRPr="00165AF6">
        <w:rPr>
          <w:rFonts w:asciiTheme="majorHAnsi" w:hAnsiTheme="majorHAnsi" w:cstheme="majorHAnsi"/>
        </w:rPr>
        <w:t xml:space="preserve">článku </w:t>
      </w:r>
      <w:r w:rsidR="009F0A85">
        <w:rPr>
          <w:rFonts w:asciiTheme="majorHAnsi" w:hAnsiTheme="majorHAnsi" w:cstheme="majorHAnsi"/>
        </w:rPr>
        <w:t>této s</w:t>
      </w:r>
      <w:r w:rsidR="00165AF6" w:rsidRPr="00165AF6">
        <w:rPr>
          <w:rFonts w:asciiTheme="majorHAnsi" w:hAnsiTheme="majorHAnsi" w:cstheme="majorHAnsi"/>
        </w:rPr>
        <w:t>mlouvy.</w:t>
      </w:r>
    </w:p>
    <w:p w14:paraId="6EE1A134" w14:textId="77777777" w:rsidR="007E1207" w:rsidRPr="00502DC6" w:rsidRDefault="007E1207" w:rsidP="003B50E9">
      <w:pPr>
        <w:pStyle w:val="Nadpis1"/>
        <w:spacing w:after="120"/>
        <w:rPr>
          <w:rFonts w:asciiTheme="majorHAnsi" w:hAnsiTheme="majorHAnsi" w:cstheme="majorHAnsi"/>
        </w:rPr>
      </w:pPr>
    </w:p>
    <w:p w14:paraId="60F24685" w14:textId="77777777"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V. Smluvní pokuty</w:t>
      </w:r>
    </w:p>
    <w:p w14:paraId="49883542" w14:textId="5C9194B8" w:rsidR="007E1207" w:rsidRPr="00502DC6" w:rsidRDefault="007E1207" w:rsidP="003E759B">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 xml:space="preserve">V případě, že prodávající bude v prodlení s dodáním předmětu koupě v termínu uvedeném v ustanovení čl. III. odst. 1 </w:t>
      </w:r>
      <w:r w:rsidRPr="00165AF6">
        <w:rPr>
          <w:rFonts w:asciiTheme="majorHAnsi" w:hAnsiTheme="majorHAnsi" w:cstheme="majorHAnsi"/>
        </w:rPr>
        <w:t>této smlouvy</w:t>
      </w:r>
      <w:r w:rsidR="00940A24">
        <w:rPr>
          <w:rFonts w:asciiTheme="majorHAnsi" w:hAnsiTheme="majorHAnsi" w:cstheme="majorHAnsi"/>
        </w:rPr>
        <w:t>,</w:t>
      </w:r>
      <w:r w:rsidRPr="00165AF6">
        <w:rPr>
          <w:rFonts w:asciiTheme="majorHAnsi" w:hAnsiTheme="majorHAnsi" w:cstheme="majorHAnsi"/>
        </w:rPr>
        <w:t xml:space="preserve"> zaplatí prodávající kupujícímu smluvní pokutu ve výši 0,1 % z celkové kupní ceny za předmět koupě bez DPH dle</w:t>
      </w:r>
      <w:r w:rsidRPr="00502DC6">
        <w:rPr>
          <w:rFonts w:asciiTheme="majorHAnsi" w:hAnsiTheme="majorHAnsi" w:cstheme="majorHAnsi"/>
        </w:rPr>
        <w:t xml:space="preserve"> </w:t>
      </w:r>
      <w:proofErr w:type="spellStart"/>
      <w:r w:rsidRPr="00502DC6">
        <w:rPr>
          <w:rFonts w:asciiTheme="majorHAnsi" w:hAnsiTheme="majorHAnsi" w:cstheme="majorHAnsi"/>
        </w:rPr>
        <w:t>ust</w:t>
      </w:r>
      <w:proofErr w:type="spellEnd"/>
      <w:r w:rsidRPr="00502DC6">
        <w:rPr>
          <w:rFonts w:asciiTheme="majorHAnsi" w:hAnsiTheme="majorHAnsi" w:cstheme="majorHAnsi"/>
        </w:rPr>
        <w:t xml:space="preserve">. čl. II. odst. 1 této smlouvy, a to za každý započatý den prodlení se splněním povinnosti.  </w:t>
      </w:r>
    </w:p>
    <w:p w14:paraId="096FEFC2" w14:textId="68FC41CC" w:rsidR="007E1207" w:rsidRPr="003F7125" w:rsidRDefault="007E1207" w:rsidP="003E759B">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lastRenderedPageBreak/>
        <w:t xml:space="preserve">V případě prodlení prodávajícího </w:t>
      </w:r>
      <w:r w:rsidR="00004FB4">
        <w:rPr>
          <w:rFonts w:asciiTheme="majorHAnsi" w:hAnsiTheme="majorHAnsi" w:cstheme="majorHAnsi"/>
        </w:rPr>
        <w:t xml:space="preserve">s nástupem na odstranění vad </w:t>
      </w:r>
      <w:r w:rsidR="00004FB4" w:rsidRPr="00502DC6">
        <w:rPr>
          <w:rFonts w:asciiTheme="majorHAnsi" w:hAnsiTheme="majorHAnsi" w:cstheme="majorHAnsi"/>
        </w:rPr>
        <w:t>ve lhůt</w:t>
      </w:r>
      <w:r w:rsidR="00004FB4">
        <w:rPr>
          <w:rFonts w:asciiTheme="majorHAnsi" w:hAnsiTheme="majorHAnsi" w:cstheme="majorHAnsi"/>
        </w:rPr>
        <w:t>ě</w:t>
      </w:r>
      <w:r w:rsidR="00004FB4" w:rsidRPr="00502DC6">
        <w:rPr>
          <w:rFonts w:asciiTheme="majorHAnsi" w:hAnsiTheme="majorHAnsi" w:cstheme="majorHAnsi"/>
        </w:rPr>
        <w:t xml:space="preserve"> dle čl. IV. odst. </w:t>
      </w:r>
      <w:r w:rsidR="00E65C9B">
        <w:rPr>
          <w:rFonts w:asciiTheme="majorHAnsi" w:hAnsiTheme="majorHAnsi" w:cstheme="majorHAnsi"/>
        </w:rPr>
        <w:t xml:space="preserve">4 </w:t>
      </w:r>
      <w:r w:rsidRPr="00502DC6">
        <w:rPr>
          <w:rFonts w:asciiTheme="majorHAnsi" w:hAnsiTheme="majorHAnsi" w:cstheme="majorHAnsi"/>
        </w:rPr>
        <w:t xml:space="preserve">této smlouvy se prodávající zavazuje uhradit kupujícímu smluvní pokutu </w:t>
      </w:r>
      <w:r w:rsidRPr="003F7125">
        <w:rPr>
          <w:rFonts w:asciiTheme="majorHAnsi" w:hAnsiTheme="majorHAnsi" w:cstheme="majorHAnsi"/>
        </w:rPr>
        <w:t xml:space="preserve">ve výši </w:t>
      </w:r>
      <w:r w:rsidR="002447AA" w:rsidRPr="003F7125">
        <w:rPr>
          <w:rFonts w:asciiTheme="majorHAnsi" w:hAnsiTheme="majorHAnsi" w:cstheme="majorHAnsi"/>
        </w:rPr>
        <w:t>1</w:t>
      </w:r>
      <w:r w:rsidR="00CD48DD" w:rsidRPr="003F7125">
        <w:rPr>
          <w:rFonts w:asciiTheme="majorHAnsi" w:hAnsiTheme="majorHAnsi" w:cstheme="majorHAnsi"/>
        </w:rPr>
        <w:t xml:space="preserve">.000, - Kč </w:t>
      </w:r>
      <w:r w:rsidRPr="003F7125">
        <w:rPr>
          <w:rFonts w:asciiTheme="majorHAnsi" w:hAnsiTheme="majorHAnsi" w:cstheme="majorHAnsi"/>
        </w:rPr>
        <w:t xml:space="preserve">za </w:t>
      </w:r>
      <w:r w:rsidR="001F52F1" w:rsidRPr="003F7125">
        <w:rPr>
          <w:rFonts w:asciiTheme="majorHAnsi" w:hAnsiTheme="majorHAnsi" w:cstheme="majorHAnsi"/>
        </w:rPr>
        <w:t xml:space="preserve">každou </w:t>
      </w:r>
      <w:r w:rsidRPr="003F7125">
        <w:rPr>
          <w:rFonts w:asciiTheme="majorHAnsi" w:hAnsiTheme="majorHAnsi" w:cstheme="majorHAnsi"/>
        </w:rPr>
        <w:t>i</w:t>
      </w:r>
      <w:r w:rsidR="00613612" w:rsidRPr="003F7125">
        <w:rPr>
          <w:rFonts w:asciiTheme="majorHAnsi" w:hAnsiTheme="majorHAnsi" w:cstheme="majorHAnsi"/>
        </w:rPr>
        <w:t> </w:t>
      </w:r>
      <w:r w:rsidRPr="003F7125">
        <w:rPr>
          <w:rFonts w:asciiTheme="majorHAnsi" w:hAnsiTheme="majorHAnsi" w:cstheme="majorHAnsi"/>
        </w:rPr>
        <w:t xml:space="preserve">jen </w:t>
      </w:r>
      <w:r w:rsidR="001F52F1" w:rsidRPr="003F7125">
        <w:rPr>
          <w:rFonts w:asciiTheme="majorHAnsi" w:hAnsiTheme="majorHAnsi" w:cstheme="majorHAnsi"/>
        </w:rPr>
        <w:t xml:space="preserve">započatou hodinu </w:t>
      </w:r>
      <w:r w:rsidRPr="003F7125">
        <w:rPr>
          <w:rFonts w:asciiTheme="majorHAnsi" w:hAnsiTheme="majorHAnsi" w:cstheme="majorHAnsi"/>
        </w:rPr>
        <w:t xml:space="preserve">prodlení.  </w:t>
      </w:r>
    </w:p>
    <w:p w14:paraId="072B8F02" w14:textId="4C467332" w:rsidR="0035098D" w:rsidRPr="00502DC6" w:rsidRDefault="0035098D" w:rsidP="0035098D">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V případě prodlení prodávajícího s odstraňováním vady ve lhůt</w:t>
      </w:r>
      <w:r>
        <w:rPr>
          <w:rFonts w:asciiTheme="majorHAnsi" w:hAnsiTheme="majorHAnsi" w:cstheme="majorHAnsi"/>
        </w:rPr>
        <w:t>ě</w:t>
      </w:r>
      <w:r w:rsidRPr="00502DC6">
        <w:rPr>
          <w:rFonts w:asciiTheme="majorHAnsi" w:hAnsiTheme="majorHAnsi" w:cstheme="majorHAnsi"/>
        </w:rPr>
        <w:t xml:space="preserve"> dle čl. IV. odst. </w:t>
      </w:r>
      <w:r w:rsidR="008D1360">
        <w:rPr>
          <w:rFonts w:asciiTheme="majorHAnsi" w:hAnsiTheme="majorHAnsi" w:cstheme="majorHAnsi"/>
        </w:rPr>
        <w:t>5</w:t>
      </w:r>
      <w:r w:rsidRPr="00502DC6">
        <w:rPr>
          <w:rFonts w:asciiTheme="majorHAnsi" w:hAnsiTheme="majorHAnsi" w:cstheme="majorHAnsi"/>
        </w:rPr>
        <w:t xml:space="preserve"> této smlouvy se prodávající zavazuje uhradit kupujícímu smluvní pokutu ve výši </w:t>
      </w:r>
      <w:r>
        <w:rPr>
          <w:rFonts w:asciiTheme="majorHAnsi" w:hAnsiTheme="majorHAnsi" w:cstheme="majorHAnsi"/>
        </w:rPr>
        <w:t xml:space="preserve">1.000, - Kč </w:t>
      </w:r>
      <w:r w:rsidRPr="00502DC6">
        <w:rPr>
          <w:rFonts w:asciiTheme="majorHAnsi" w:hAnsiTheme="majorHAnsi" w:cstheme="majorHAnsi"/>
        </w:rPr>
        <w:t xml:space="preserve">za každý i jen započatý den prodlení a za každou jednotlivou vadu.  </w:t>
      </w:r>
    </w:p>
    <w:p w14:paraId="264DA398" w14:textId="77777777" w:rsidR="007E1207" w:rsidRPr="00502DC6" w:rsidRDefault="007E1207" w:rsidP="003E759B">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 xml:space="preserve">Úhradou smluvní pokuty prodávajícím není dotčena další existence povinnosti smluvní pokutou zajištěné. </w:t>
      </w:r>
    </w:p>
    <w:p w14:paraId="0B89C7F4" w14:textId="77777777" w:rsidR="007E1207" w:rsidRPr="00502DC6" w:rsidRDefault="007E1207" w:rsidP="003E759B">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Smluvní strany se dohodly, že povinnost zaplatit smluvní pokutu nevylučuje právo na náhradu škody v plné výši.</w:t>
      </w:r>
    </w:p>
    <w:p w14:paraId="3FC884ED" w14:textId="77777777" w:rsidR="007E1207" w:rsidRPr="00502DC6" w:rsidRDefault="007E1207" w:rsidP="003E759B">
      <w:pPr>
        <w:pStyle w:val="Odstavecseseznamem"/>
        <w:numPr>
          <w:ilvl w:val="0"/>
          <w:numId w:val="5"/>
        </w:numPr>
        <w:spacing w:after="120"/>
        <w:ind w:left="357" w:hanging="357"/>
        <w:contextualSpacing w:val="0"/>
        <w:jc w:val="both"/>
        <w:rPr>
          <w:rFonts w:asciiTheme="majorHAnsi" w:hAnsiTheme="majorHAnsi" w:cstheme="majorHAnsi"/>
        </w:rPr>
      </w:pPr>
      <w:r w:rsidRPr="00502DC6">
        <w:rPr>
          <w:rFonts w:asciiTheme="majorHAnsi" w:hAnsiTheme="majorHAnsi" w:cstheme="majorHAnsi"/>
        </w:rPr>
        <w:t>Smluvní pokuty jsou splatné do 15 kalendářních dnů ode dne doručení výzvy oprávněné smluvní strany k jejich uhrazení straně povinné. Smluvní pokutu je kupující oprávněn započíst oproti splatným fakturacím prodávajícího.</w:t>
      </w:r>
    </w:p>
    <w:p w14:paraId="0AA0552A" w14:textId="77777777" w:rsidR="007E1207" w:rsidRPr="00502DC6" w:rsidRDefault="007E1207" w:rsidP="007E1207">
      <w:pPr>
        <w:pStyle w:val="Nadpis1"/>
        <w:rPr>
          <w:rFonts w:asciiTheme="majorHAnsi" w:hAnsiTheme="majorHAnsi" w:cstheme="majorHAnsi"/>
        </w:rPr>
      </w:pPr>
    </w:p>
    <w:p w14:paraId="43EFD04C" w14:textId="77777777" w:rsidR="007E1207" w:rsidRPr="00502DC6" w:rsidRDefault="007E1207" w:rsidP="007E1207">
      <w:pPr>
        <w:pStyle w:val="Nadpis1"/>
        <w:rPr>
          <w:rFonts w:asciiTheme="majorHAnsi" w:hAnsiTheme="majorHAnsi" w:cstheme="majorHAnsi"/>
        </w:rPr>
      </w:pPr>
      <w:r w:rsidRPr="00502DC6">
        <w:rPr>
          <w:rFonts w:asciiTheme="majorHAnsi" w:hAnsiTheme="majorHAnsi" w:cstheme="majorHAnsi"/>
        </w:rPr>
        <w:t xml:space="preserve">VI. Trvání smlouvy  </w:t>
      </w:r>
    </w:p>
    <w:p w14:paraId="4596F439" w14:textId="77777777" w:rsidR="00C66FED" w:rsidRDefault="00A135EE" w:rsidP="003E759B">
      <w:pPr>
        <w:pStyle w:val="Odstavecseseznamem"/>
        <w:numPr>
          <w:ilvl w:val="0"/>
          <w:numId w:val="6"/>
        </w:numPr>
        <w:spacing w:after="120"/>
        <w:ind w:hanging="357"/>
        <w:contextualSpacing w:val="0"/>
        <w:jc w:val="both"/>
        <w:rPr>
          <w:rFonts w:asciiTheme="majorHAnsi" w:hAnsiTheme="majorHAnsi" w:cstheme="majorHAnsi"/>
        </w:rPr>
      </w:pPr>
      <w:r>
        <w:rPr>
          <w:rFonts w:asciiTheme="majorHAnsi" w:hAnsiTheme="majorHAnsi" w:cstheme="majorHAnsi"/>
        </w:rPr>
        <w:t xml:space="preserve">Tato smlouva je platná a účinná dnem podpisu </w:t>
      </w:r>
      <w:r w:rsidR="00C66FED">
        <w:rPr>
          <w:rFonts w:asciiTheme="majorHAnsi" w:hAnsiTheme="majorHAnsi" w:cstheme="majorHAnsi"/>
        </w:rPr>
        <w:t>poslední ze smluvních stran.</w:t>
      </w:r>
    </w:p>
    <w:p w14:paraId="21F3CE02" w14:textId="2710ABAE" w:rsidR="007E1207" w:rsidRPr="00502DC6" w:rsidRDefault="007E1207" w:rsidP="003E759B">
      <w:pPr>
        <w:pStyle w:val="Odstavecseseznamem"/>
        <w:numPr>
          <w:ilvl w:val="0"/>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Odstoupit od této smlouvy lze pouze z důvodů stanovených v této smlouvě nebo zákonem.</w:t>
      </w:r>
    </w:p>
    <w:p w14:paraId="2132F081" w14:textId="77777777" w:rsidR="007E1207" w:rsidRPr="00502DC6" w:rsidRDefault="007E1207" w:rsidP="003E759B">
      <w:pPr>
        <w:pStyle w:val="Odstavecseseznamem"/>
        <w:numPr>
          <w:ilvl w:val="0"/>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Kupující má právo odstoupit od této smlouvy:</w:t>
      </w:r>
    </w:p>
    <w:p w14:paraId="3A414D2B" w14:textId="77777777" w:rsidR="007E1207" w:rsidRPr="00502DC6" w:rsidRDefault="007E1207" w:rsidP="003E759B">
      <w:pPr>
        <w:pStyle w:val="Odstavecseseznamem"/>
        <w:numPr>
          <w:ilvl w:val="1"/>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jestliže bylo proti prodávajícímu zahájeno insolvenční řízení dle zákona č. 182/2006 Sb., o úpadku a způsobech jeho řešení (insolvenční zákon), ve znění pozdějších předpisů;</w:t>
      </w:r>
    </w:p>
    <w:p w14:paraId="763A4F52" w14:textId="77777777" w:rsidR="007E1207" w:rsidRPr="00502DC6" w:rsidRDefault="007E1207" w:rsidP="003E759B">
      <w:pPr>
        <w:pStyle w:val="Odstavecseseznamem"/>
        <w:numPr>
          <w:ilvl w:val="1"/>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 xml:space="preserve">jestliže je prodávající v prodlení s dodáním předmětu koupě déle než 30 dnů oproti termínu dle </w:t>
      </w:r>
      <w:proofErr w:type="spellStart"/>
      <w:r w:rsidRPr="00502DC6">
        <w:rPr>
          <w:rFonts w:asciiTheme="majorHAnsi" w:hAnsiTheme="majorHAnsi" w:cstheme="majorHAnsi"/>
        </w:rPr>
        <w:t>ust</w:t>
      </w:r>
      <w:proofErr w:type="spellEnd"/>
      <w:r w:rsidRPr="00502DC6">
        <w:rPr>
          <w:rFonts w:asciiTheme="majorHAnsi" w:hAnsiTheme="majorHAnsi" w:cstheme="majorHAnsi"/>
        </w:rPr>
        <w:t>. čl. III. odst. 1 této smlouvy;</w:t>
      </w:r>
    </w:p>
    <w:p w14:paraId="360201CA" w14:textId="77777777" w:rsidR="007E1207" w:rsidRPr="00502DC6" w:rsidRDefault="007E1207" w:rsidP="003E759B">
      <w:pPr>
        <w:pStyle w:val="Odstavecseseznamem"/>
        <w:numPr>
          <w:ilvl w:val="1"/>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v případě, že by předmět koupě byl zatížen právy třetích osob.</w:t>
      </w:r>
    </w:p>
    <w:p w14:paraId="060B65BF" w14:textId="77777777" w:rsidR="007E1207" w:rsidRPr="00502DC6" w:rsidRDefault="007E1207" w:rsidP="003E759B">
      <w:pPr>
        <w:pStyle w:val="Odstavecseseznamem"/>
        <w:numPr>
          <w:ilvl w:val="0"/>
          <w:numId w:val="6"/>
        </w:numPr>
        <w:spacing w:after="120"/>
        <w:ind w:hanging="357"/>
        <w:contextualSpacing w:val="0"/>
        <w:jc w:val="both"/>
        <w:rPr>
          <w:rFonts w:asciiTheme="majorHAnsi" w:hAnsiTheme="majorHAnsi" w:cstheme="majorHAnsi"/>
        </w:rPr>
      </w:pPr>
      <w:r w:rsidRPr="00502DC6">
        <w:rPr>
          <w:rFonts w:asciiTheme="majorHAnsi" w:hAnsiTheme="majorHAnsi" w:cstheme="majorHAnsi"/>
        </w:rPr>
        <w:t>Odstoupením od smlouvy zanikají všechna práva a povinnosti smluvních stran z této smlouvy s výjimkou nároku na náhradu škody, nároků na smluvní pokuty, a ty závazky smluvních stran, které dle smlouvy nebo vzhledem ke své povaze mají trvat i nadále nebo u kterých tak stanoví zákon.</w:t>
      </w:r>
    </w:p>
    <w:p w14:paraId="7E4B0F2C" w14:textId="77777777" w:rsidR="007E1207" w:rsidRPr="00502DC6" w:rsidRDefault="007E1207" w:rsidP="007E1207">
      <w:pPr>
        <w:jc w:val="both"/>
        <w:rPr>
          <w:rFonts w:asciiTheme="majorHAnsi" w:hAnsiTheme="majorHAnsi" w:cstheme="majorHAnsi"/>
        </w:rPr>
      </w:pPr>
    </w:p>
    <w:p w14:paraId="2092136E" w14:textId="77777777" w:rsidR="007E1207" w:rsidRPr="00502DC6" w:rsidRDefault="007E1207" w:rsidP="007E1207">
      <w:pPr>
        <w:pStyle w:val="Nadpis1"/>
        <w:keepNext/>
        <w:keepLines/>
        <w:rPr>
          <w:rFonts w:asciiTheme="majorHAnsi" w:hAnsiTheme="majorHAnsi" w:cstheme="majorHAnsi"/>
        </w:rPr>
      </w:pPr>
      <w:r w:rsidRPr="00502DC6">
        <w:rPr>
          <w:rFonts w:asciiTheme="majorHAnsi" w:hAnsiTheme="majorHAnsi" w:cstheme="majorHAnsi"/>
        </w:rPr>
        <w:t>VII. Závěrečná ustanovení</w:t>
      </w:r>
    </w:p>
    <w:p w14:paraId="1F0033F6" w14:textId="77777777" w:rsidR="007E1207" w:rsidRPr="00502DC6" w:rsidRDefault="007E1207" w:rsidP="003E759B">
      <w:pPr>
        <w:pStyle w:val="Odstavecseseznamem"/>
        <w:keepNext/>
        <w:keepLines/>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ve znění pozdějších.</w:t>
      </w:r>
    </w:p>
    <w:p w14:paraId="65D62567" w14:textId="77777777" w:rsidR="007E1207" w:rsidRPr="00502DC6"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 xml:space="preserve">Veškeré změny či doplnění této smlouvy lze učinit pouze na základě písemné dohody smluvních stran. Takové dohody musí mít podobu datovaných, číslovaných a oběma smluvními stranami podepsaných dodatků smlouvy. </w:t>
      </w:r>
    </w:p>
    <w:p w14:paraId="6365D3BB" w14:textId="3A928138" w:rsidR="007E1207" w:rsidRPr="008C30D0"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 xml:space="preserve">Vztahuje-li se důvod neplatnosti jen na některé ustanovení smlouvy, je neplatným pouze toto ustanovení, pokud z jeho povahy, obsahu anebo z okolností, za nichž bylo sjednáno, nevyplývá, že jej nelze oddělit od </w:t>
      </w:r>
      <w:r w:rsidRPr="008C30D0">
        <w:rPr>
          <w:rFonts w:asciiTheme="majorHAnsi" w:hAnsiTheme="majorHAnsi" w:cstheme="majorHAnsi"/>
        </w:rPr>
        <w:t xml:space="preserve">ostatního obsahu smlouvy. Smluvní strany se zavazují, že bezodkladně nahradí </w:t>
      </w:r>
      <w:r w:rsidRPr="008C30D0">
        <w:rPr>
          <w:rFonts w:asciiTheme="majorHAnsi" w:hAnsiTheme="majorHAnsi" w:cstheme="majorHAnsi"/>
        </w:rPr>
        <w:lastRenderedPageBreak/>
        <w:t>neplatné ustanovení této smlouvy jiným platným ustanovením svým obsahem podobným neplatnému ustanovení.</w:t>
      </w:r>
    </w:p>
    <w:p w14:paraId="2174018F" w14:textId="7E0C9F8A" w:rsidR="00A32D86" w:rsidRDefault="00A32D86" w:rsidP="003E759B">
      <w:pPr>
        <w:pStyle w:val="Odstavecseseznamem"/>
        <w:numPr>
          <w:ilvl w:val="0"/>
          <w:numId w:val="7"/>
        </w:numPr>
        <w:spacing w:after="120"/>
        <w:contextualSpacing w:val="0"/>
        <w:jc w:val="both"/>
        <w:rPr>
          <w:rFonts w:asciiTheme="majorHAnsi" w:hAnsiTheme="majorHAnsi" w:cstheme="majorHAnsi"/>
        </w:rPr>
      </w:pPr>
      <w:r w:rsidRPr="008C30D0">
        <w:rPr>
          <w:rFonts w:asciiTheme="majorHAnsi" w:hAnsiTheme="majorHAnsi" w:cstheme="majorHAnsi"/>
        </w:rPr>
        <w:t>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2FF0A50" w14:textId="60932DCF" w:rsidR="00674FF0" w:rsidRPr="003F7125" w:rsidRDefault="00674FF0" w:rsidP="00674FF0">
      <w:pPr>
        <w:pStyle w:val="Odstavecseseznamem"/>
        <w:numPr>
          <w:ilvl w:val="0"/>
          <w:numId w:val="7"/>
        </w:numPr>
        <w:spacing w:after="120"/>
        <w:contextualSpacing w:val="0"/>
        <w:jc w:val="both"/>
        <w:rPr>
          <w:rFonts w:asciiTheme="majorHAnsi" w:hAnsiTheme="majorHAnsi" w:cstheme="majorHAnsi"/>
        </w:rPr>
      </w:pPr>
      <w:r w:rsidRPr="003F7125">
        <w:rPr>
          <w:rFonts w:asciiTheme="majorHAnsi" w:hAnsiTheme="majorHAnsi" w:cstheme="majorHAnsi"/>
        </w:rPr>
        <w:t>Prodávající si je vědom, že je povinen archivovat originální vyhotovení smlouvy včetně jejích dodatků, originály účetních dokladů a dalších dokladů vztahujících se k realizaci předmětu této smlouvy minimálně 10 let od předání díla. Po tuto dobu je prodávající povinen umožnit osobám oprávněným k výkonu kontroly projektů provést kontrolu dokladů a činností souvisejících s plněním této smlouvy.</w:t>
      </w:r>
    </w:p>
    <w:p w14:paraId="6C9CA965" w14:textId="37F3F04F" w:rsidR="008C30D0" w:rsidRDefault="00455F7C" w:rsidP="008C30D0">
      <w:pPr>
        <w:pStyle w:val="Odstavecseseznamem"/>
        <w:numPr>
          <w:ilvl w:val="0"/>
          <w:numId w:val="7"/>
        </w:numPr>
        <w:spacing w:after="120"/>
        <w:contextualSpacing w:val="0"/>
        <w:jc w:val="both"/>
        <w:rPr>
          <w:rFonts w:asciiTheme="majorHAnsi" w:hAnsiTheme="majorHAnsi" w:cstheme="majorHAnsi"/>
        </w:rPr>
      </w:pPr>
      <w:r w:rsidRPr="008C30D0">
        <w:rPr>
          <w:rFonts w:asciiTheme="majorHAnsi" w:hAnsiTheme="majorHAnsi" w:cstheme="majorHAnsi"/>
          <w:szCs w:val="20"/>
        </w:rPr>
        <w:t>Prodávající</w:t>
      </w:r>
      <w:r w:rsidRPr="008C30D0">
        <w:rPr>
          <w:rFonts w:asciiTheme="majorHAnsi" w:hAnsiTheme="majorHAnsi" w:cstheme="majorHAnsi"/>
        </w:rPr>
        <w:t xml:space="preserve"> </w:t>
      </w:r>
      <w:r w:rsidR="00507D6C" w:rsidRPr="008C30D0">
        <w:rPr>
          <w:rFonts w:asciiTheme="majorHAnsi" w:hAnsiTheme="majorHAnsi" w:cstheme="majorHAnsi"/>
          <w:snapToGrid w:val="0"/>
        </w:rPr>
        <w:t>se výslovně zavazuje při realizaci této smlouvy dodržovat vůči osobám (bez ohledu na to, zda se jedná o osoby prodávajícího nebo jeho poddodavatelů) vykonávajícím práci související s</w:t>
      </w:r>
      <w:r w:rsidR="00613612">
        <w:rPr>
          <w:rFonts w:asciiTheme="majorHAnsi" w:hAnsiTheme="majorHAnsi" w:cstheme="majorHAnsi"/>
          <w:snapToGrid w:val="0"/>
        </w:rPr>
        <w:t> </w:t>
      </w:r>
      <w:r w:rsidR="00507D6C" w:rsidRPr="008C30D0">
        <w:rPr>
          <w:rFonts w:asciiTheme="majorHAnsi" w:hAnsiTheme="majorHAnsi" w:cstheme="majorHAnsi"/>
          <w:snapToGrid w:val="0"/>
        </w:rPr>
        <w:t>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w:t>
      </w:r>
      <w:r w:rsidR="00613612">
        <w:rPr>
          <w:rFonts w:asciiTheme="majorHAnsi" w:hAnsiTheme="majorHAnsi" w:cstheme="majorHAnsi"/>
          <w:snapToGrid w:val="0"/>
        </w:rPr>
        <w:t> </w:t>
      </w:r>
      <w:r w:rsidR="00507D6C" w:rsidRPr="008C30D0">
        <w:rPr>
          <w:rFonts w:asciiTheme="majorHAnsi" w:hAnsiTheme="majorHAnsi" w:cstheme="majorHAnsi"/>
          <w:snapToGrid w:val="0"/>
        </w:rPr>
        <w:t>prosazováním základních principů ochrany životního prostředí a zdraví lidí při nakládání s odpady</w:t>
      </w:r>
      <w:r w:rsidR="00830560" w:rsidRPr="008C30D0">
        <w:rPr>
          <w:rFonts w:asciiTheme="majorHAnsi" w:hAnsiTheme="majorHAnsi" w:cstheme="majorHAnsi"/>
        </w:rPr>
        <w:t>.</w:t>
      </w:r>
      <w:r w:rsidR="00507D6C" w:rsidRPr="008C30D0">
        <w:rPr>
          <w:rFonts w:asciiTheme="majorHAnsi" w:hAnsiTheme="majorHAnsi" w:cstheme="majorHAnsi"/>
        </w:rPr>
        <w:t xml:space="preserve"> </w:t>
      </w:r>
    </w:p>
    <w:p w14:paraId="651AE32B" w14:textId="64FDD729" w:rsidR="00940A24" w:rsidRPr="003F7125" w:rsidRDefault="00C6792B" w:rsidP="00940A24">
      <w:pPr>
        <w:pStyle w:val="rovezanadpis"/>
        <w:numPr>
          <w:ilvl w:val="0"/>
          <w:numId w:val="7"/>
        </w:numPr>
        <w:tabs>
          <w:tab w:val="clear" w:pos="709"/>
        </w:tabs>
        <w:rPr>
          <w:rFonts w:asciiTheme="majorHAnsi" w:eastAsiaTheme="minorHAnsi" w:hAnsiTheme="majorHAnsi" w:cstheme="majorHAnsi"/>
          <w:color w:val="auto"/>
          <w:sz w:val="22"/>
          <w:lang w:eastAsia="en-US"/>
        </w:rPr>
      </w:pPr>
      <w:r w:rsidRPr="003F7125">
        <w:rPr>
          <w:rFonts w:asciiTheme="majorHAnsi" w:eastAsiaTheme="minorHAnsi" w:hAnsiTheme="majorHAnsi" w:cstheme="majorHAnsi"/>
          <w:color w:val="auto"/>
          <w:sz w:val="22"/>
          <w:lang w:eastAsia="en-US"/>
        </w:rPr>
        <w:t>Při realizaci stav</w:t>
      </w:r>
      <w:r w:rsidR="00940A24" w:rsidRPr="003F7125">
        <w:rPr>
          <w:rFonts w:asciiTheme="majorHAnsi" w:eastAsiaTheme="minorHAnsi" w:hAnsiTheme="majorHAnsi" w:cstheme="majorHAnsi"/>
          <w:color w:val="auto"/>
          <w:sz w:val="22"/>
          <w:lang w:eastAsia="en-US"/>
        </w:rPr>
        <w:t>ebních prací je</w:t>
      </w:r>
      <w:r w:rsidRPr="003F7125">
        <w:rPr>
          <w:rFonts w:asciiTheme="majorHAnsi" w:eastAsiaTheme="minorHAnsi" w:hAnsiTheme="majorHAnsi" w:cstheme="majorHAnsi"/>
          <w:color w:val="auto"/>
          <w:sz w:val="22"/>
          <w:lang w:eastAsia="en-US"/>
        </w:rPr>
        <w:t xml:space="preserve"> nezbytné dodržovat podmínky principu </w:t>
      </w:r>
      <w:r w:rsidR="00940A24" w:rsidRPr="003F7125">
        <w:rPr>
          <w:rFonts w:asciiTheme="majorHAnsi" w:eastAsiaTheme="minorHAnsi" w:hAnsiTheme="majorHAnsi" w:cstheme="majorHAnsi"/>
          <w:color w:val="auto"/>
          <w:sz w:val="22"/>
          <w:lang w:eastAsia="en-US"/>
        </w:rPr>
        <w:t xml:space="preserve">do no </w:t>
      </w:r>
      <w:proofErr w:type="spellStart"/>
      <w:r w:rsidR="00940A24" w:rsidRPr="003F7125">
        <w:rPr>
          <w:rFonts w:asciiTheme="majorHAnsi" w:eastAsiaTheme="minorHAnsi" w:hAnsiTheme="majorHAnsi" w:cstheme="majorHAnsi"/>
          <w:color w:val="auto"/>
          <w:sz w:val="22"/>
          <w:lang w:eastAsia="en-US"/>
        </w:rPr>
        <w:t>significant</w:t>
      </w:r>
      <w:proofErr w:type="spellEnd"/>
      <w:r w:rsidR="00940A24" w:rsidRPr="003F7125">
        <w:rPr>
          <w:rFonts w:asciiTheme="majorHAnsi" w:eastAsiaTheme="minorHAnsi" w:hAnsiTheme="majorHAnsi" w:cstheme="majorHAnsi"/>
          <w:color w:val="auto"/>
          <w:sz w:val="22"/>
          <w:lang w:eastAsia="en-US"/>
        </w:rPr>
        <w:t xml:space="preserve"> </w:t>
      </w:r>
      <w:proofErr w:type="spellStart"/>
      <w:r w:rsidR="00940A24" w:rsidRPr="003F7125">
        <w:rPr>
          <w:rFonts w:asciiTheme="majorHAnsi" w:eastAsiaTheme="minorHAnsi" w:hAnsiTheme="majorHAnsi" w:cstheme="majorHAnsi"/>
          <w:color w:val="auto"/>
          <w:sz w:val="22"/>
          <w:lang w:eastAsia="en-US"/>
        </w:rPr>
        <w:t>harm</w:t>
      </w:r>
      <w:proofErr w:type="spellEnd"/>
      <w:r w:rsidR="00940A24" w:rsidRPr="003F7125">
        <w:rPr>
          <w:rFonts w:asciiTheme="majorHAnsi" w:eastAsiaTheme="minorHAnsi" w:hAnsiTheme="majorHAnsi" w:cstheme="majorHAnsi"/>
          <w:color w:val="auto"/>
          <w:sz w:val="22"/>
          <w:lang w:eastAsia="en-US"/>
        </w:rPr>
        <w:t>“ DNSH vycházející z článku č. 17 nařízení Evropského parlamentu a Rady (EU) 2020/852 ze dne 18. června 2020 o zřízení rámce pro usnadnění udržitelných investic a o změně nařízení (EU) 2019/2088 a v rámci Operačního programu Spravedlivá transformace se uplatňuje na základě nařízení č. 2021/1060 (obecné nařízení). Bližší specifikace podmínek je uvedena v podmínkách dotačního programu.</w:t>
      </w:r>
    </w:p>
    <w:p w14:paraId="26A82BBE" w14:textId="494F70F5" w:rsidR="00F56DA1" w:rsidRPr="003F7125" w:rsidRDefault="00C6792B" w:rsidP="00F56DA1">
      <w:pPr>
        <w:pStyle w:val="rovezanadpis"/>
        <w:numPr>
          <w:ilvl w:val="0"/>
          <w:numId w:val="7"/>
        </w:numPr>
        <w:tabs>
          <w:tab w:val="clear" w:pos="709"/>
        </w:tabs>
        <w:rPr>
          <w:rFonts w:asciiTheme="majorHAnsi" w:eastAsiaTheme="minorHAnsi" w:hAnsiTheme="majorHAnsi" w:cstheme="majorHAnsi"/>
          <w:color w:val="auto"/>
          <w:sz w:val="22"/>
          <w:lang w:eastAsia="en-US"/>
        </w:rPr>
      </w:pPr>
      <w:r w:rsidRPr="003F7125">
        <w:rPr>
          <w:rFonts w:asciiTheme="majorHAnsi" w:eastAsiaTheme="minorHAnsi" w:hAnsiTheme="majorHAnsi" w:cstheme="majorHAnsi"/>
          <w:color w:val="auto"/>
          <w:sz w:val="22"/>
          <w:lang w:eastAsia="en-US"/>
        </w:rPr>
        <w:t>Při realizaci stav</w:t>
      </w:r>
      <w:r w:rsidR="00940A24" w:rsidRPr="003F7125">
        <w:rPr>
          <w:rFonts w:asciiTheme="majorHAnsi" w:eastAsiaTheme="minorHAnsi" w:hAnsiTheme="majorHAnsi" w:cstheme="majorHAnsi"/>
          <w:color w:val="auto"/>
          <w:sz w:val="22"/>
          <w:lang w:eastAsia="en-US"/>
        </w:rPr>
        <w:t xml:space="preserve">ebních prací </w:t>
      </w:r>
      <w:r w:rsidRPr="003F7125">
        <w:rPr>
          <w:rFonts w:asciiTheme="majorHAnsi" w:eastAsiaTheme="minorHAnsi" w:hAnsiTheme="majorHAnsi" w:cstheme="majorHAnsi"/>
          <w:color w:val="auto"/>
          <w:sz w:val="22"/>
          <w:lang w:eastAsia="en-US"/>
        </w:rPr>
        <w:t xml:space="preserve"> </w:t>
      </w:r>
      <w:r w:rsidR="001B5528" w:rsidRPr="003F7125">
        <w:rPr>
          <w:rFonts w:asciiTheme="majorHAnsi" w:eastAsiaTheme="minorHAnsi" w:hAnsiTheme="majorHAnsi" w:cstheme="majorHAnsi"/>
          <w:color w:val="auto"/>
          <w:sz w:val="22"/>
          <w:lang w:eastAsia="en-US"/>
        </w:rPr>
        <w:t>je prodávající</w:t>
      </w:r>
      <w:r w:rsidR="00F56DA1" w:rsidRPr="003F7125">
        <w:rPr>
          <w:rFonts w:asciiTheme="majorHAnsi" w:eastAsiaTheme="minorHAnsi" w:hAnsiTheme="majorHAnsi" w:cstheme="majorHAnsi"/>
          <w:color w:val="auto"/>
          <w:sz w:val="22"/>
          <w:lang w:eastAsia="en-US"/>
        </w:rPr>
        <w:t xml:space="preserve"> povinen dodržovat zásady udržitelného rozvoje a zásadu „významně nepoškozovat“ (dále jen DNSH) v oblasti životního prostředí, mimo jiné v oblasti v přechodu na oběhové hospodářství tzn. nejméně 70 % (hmotnostních) stavebního a demoličního materiálu a odpadu neklasifikovaného jako nebezpečný (s výjimkou v přírodě se vyskytujících materiálů uvedených v kategorii 17 05 04 v Evropském seznamu odpadů stanoveném rozhodnutím 2000/532/ES) vzniklého na staveništi je připraveno  k opětovnému použití, recyklaci, v souladu s hierarchií způsobů nakládání s odpady, Metodickým návodem MŽP pro řízení vzniku stavebních a demoličních odpadů a pro nakládání s nimi a protokolem EU pro nakládání se stavebním a demoličním odpadem. </w:t>
      </w:r>
    </w:p>
    <w:p w14:paraId="44706252" w14:textId="084DD1A8" w:rsidR="00C6792B" w:rsidRPr="00F56DA1" w:rsidRDefault="00C6792B" w:rsidP="00F56DA1">
      <w:pPr>
        <w:pStyle w:val="Odstavecseseznamem"/>
        <w:numPr>
          <w:ilvl w:val="0"/>
          <w:numId w:val="7"/>
        </w:numPr>
        <w:spacing w:after="120"/>
        <w:jc w:val="both"/>
        <w:rPr>
          <w:rFonts w:asciiTheme="majorHAnsi" w:hAnsiTheme="majorHAnsi" w:cstheme="majorHAnsi"/>
          <w:szCs w:val="20"/>
        </w:rPr>
      </w:pPr>
      <w:r w:rsidRPr="00F56DA1">
        <w:rPr>
          <w:rFonts w:asciiTheme="majorHAnsi" w:hAnsiTheme="majorHAnsi" w:cstheme="majorHAnsi"/>
          <w:szCs w:val="20"/>
        </w:rPr>
        <w:t xml:space="preserve">Na stavbě je omezován vznik odpadů v souladu s EU </w:t>
      </w:r>
      <w:proofErr w:type="spellStart"/>
      <w:r w:rsidRPr="00F56DA1">
        <w:rPr>
          <w:rFonts w:asciiTheme="majorHAnsi" w:hAnsiTheme="majorHAnsi" w:cstheme="majorHAnsi"/>
          <w:szCs w:val="20"/>
        </w:rPr>
        <w:t>Construction</w:t>
      </w:r>
      <w:proofErr w:type="spellEnd"/>
      <w:r w:rsidRPr="00F56DA1">
        <w:rPr>
          <w:rFonts w:asciiTheme="majorHAnsi" w:hAnsiTheme="majorHAnsi" w:cstheme="majorHAnsi"/>
          <w:szCs w:val="20"/>
        </w:rPr>
        <w:t xml:space="preserve"> and </w:t>
      </w:r>
      <w:proofErr w:type="spellStart"/>
      <w:r w:rsidRPr="00F56DA1">
        <w:rPr>
          <w:rFonts w:asciiTheme="majorHAnsi" w:hAnsiTheme="majorHAnsi" w:cstheme="majorHAnsi"/>
          <w:szCs w:val="20"/>
        </w:rPr>
        <w:t>Demolition</w:t>
      </w:r>
      <w:proofErr w:type="spellEnd"/>
      <w:r w:rsidRPr="00F56DA1">
        <w:rPr>
          <w:rFonts w:asciiTheme="majorHAnsi" w:hAnsiTheme="majorHAnsi" w:cstheme="majorHAnsi"/>
          <w:szCs w:val="20"/>
        </w:rPr>
        <w:t xml:space="preserve"> </w:t>
      </w:r>
      <w:proofErr w:type="spellStart"/>
      <w:r w:rsidRPr="00F56DA1">
        <w:rPr>
          <w:rFonts w:asciiTheme="majorHAnsi" w:hAnsiTheme="majorHAnsi" w:cstheme="majorHAnsi"/>
          <w:szCs w:val="20"/>
        </w:rPr>
        <w:t>Waste</w:t>
      </w:r>
      <w:proofErr w:type="spellEnd"/>
      <w:r w:rsidRPr="00F56DA1">
        <w:rPr>
          <w:rFonts w:asciiTheme="majorHAnsi" w:hAnsiTheme="majorHAnsi" w:cstheme="majorHAnsi"/>
          <w:szCs w:val="20"/>
        </w:rPr>
        <w:t xml:space="preserve"> Management </w:t>
      </w:r>
      <w:proofErr w:type="spellStart"/>
      <w:r w:rsidRPr="00F56DA1">
        <w:rPr>
          <w:rFonts w:asciiTheme="majorHAnsi" w:hAnsiTheme="majorHAnsi" w:cstheme="majorHAnsi"/>
          <w:szCs w:val="20"/>
        </w:rPr>
        <w:t>Protocol</w:t>
      </w:r>
      <w:proofErr w:type="spellEnd"/>
      <w:r w:rsidRPr="00F56DA1">
        <w:rPr>
          <w:rFonts w:asciiTheme="majorHAnsi" w:hAnsiTheme="majorHAnsi" w:cstheme="majorHAnsi"/>
          <w:szCs w:val="20"/>
        </w:rPr>
        <w:t xml:space="preserve"> a berou se do úvahy nejlepší dostupné techniky sloužící k odstranění nebezpečného odpadu a znovuvyužití materiálů. Dříve zmíněné je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w:t>
      </w:r>
      <w:r w:rsidR="001B5528">
        <w:rPr>
          <w:rFonts w:asciiTheme="majorHAnsi" w:hAnsiTheme="majorHAnsi" w:cstheme="majorHAnsi"/>
          <w:szCs w:val="20"/>
        </w:rPr>
        <w:t> </w:t>
      </w:r>
      <w:r w:rsidRPr="00F56DA1">
        <w:rPr>
          <w:rFonts w:asciiTheme="majorHAnsi" w:hAnsiTheme="majorHAnsi" w:cstheme="majorHAnsi"/>
          <w:szCs w:val="20"/>
        </w:rPr>
        <w:t>nimi</w:t>
      </w:r>
      <w:r w:rsidR="001B5528">
        <w:rPr>
          <w:rFonts w:asciiTheme="majorHAnsi" w:hAnsiTheme="majorHAnsi" w:cstheme="majorHAnsi"/>
          <w:szCs w:val="20"/>
        </w:rPr>
        <w:t xml:space="preserve">, </w:t>
      </w:r>
      <w:r w:rsidR="001B5528" w:rsidRPr="003F7125">
        <w:rPr>
          <w:rFonts w:asciiTheme="majorHAnsi" w:hAnsiTheme="majorHAnsi" w:cstheme="majorHAnsi"/>
          <w:szCs w:val="20"/>
        </w:rPr>
        <w:t>dle podmínek dotačního programu.</w:t>
      </w:r>
      <w:r w:rsidR="001B5528">
        <w:rPr>
          <w:rFonts w:asciiTheme="majorHAnsi" w:hAnsiTheme="majorHAnsi" w:cstheme="majorHAnsi"/>
          <w:szCs w:val="20"/>
        </w:rPr>
        <w:t xml:space="preserve"> </w:t>
      </w:r>
    </w:p>
    <w:p w14:paraId="0EF9E11C" w14:textId="5B8C1AD2" w:rsidR="00C6792B" w:rsidRPr="0014541F" w:rsidRDefault="00C6792B" w:rsidP="00F56DA1">
      <w:pPr>
        <w:pStyle w:val="Odstavecseseznamem"/>
        <w:numPr>
          <w:ilvl w:val="0"/>
          <w:numId w:val="7"/>
        </w:numPr>
        <w:spacing w:after="120"/>
        <w:jc w:val="both"/>
        <w:rPr>
          <w:rFonts w:asciiTheme="majorHAnsi" w:hAnsiTheme="majorHAnsi" w:cstheme="majorHAnsi"/>
          <w:szCs w:val="20"/>
        </w:rPr>
      </w:pPr>
      <w:r w:rsidRPr="0014541F">
        <w:rPr>
          <w:rFonts w:asciiTheme="majorHAnsi" w:hAnsiTheme="majorHAnsi" w:cstheme="majorHAnsi"/>
          <w:szCs w:val="20"/>
        </w:rPr>
        <w:t xml:space="preserve">Při instalaci zařízení využívajících vodu (sprchy, vany, WC atd.) je nezbytné dodržet následující podmínky: </w:t>
      </w:r>
    </w:p>
    <w:p w14:paraId="4D3CEC07" w14:textId="2C392252" w:rsidR="00C6792B" w:rsidRPr="0014541F" w:rsidRDefault="00C6792B" w:rsidP="0014541F">
      <w:pPr>
        <w:spacing w:after="120"/>
        <w:ind w:firstLine="360"/>
        <w:jc w:val="both"/>
        <w:rPr>
          <w:rFonts w:asciiTheme="majorHAnsi" w:hAnsiTheme="majorHAnsi" w:cstheme="majorHAnsi"/>
          <w:szCs w:val="20"/>
        </w:rPr>
      </w:pPr>
      <w:r w:rsidRPr="0014541F">
        <w:rPr>
          <w:rFonts w:asciiTheme="majorHAnsi" w:hAnsiTheme="majorHAnsi" w:cstheme="majorHAnsi"/>
          <w:szCs w:val="20"/>
        </w:rPr>
        <w:lastRenderedPageBreak/>
        <w:t xml:space="preserve">a)   sprchy mají maximální průtok vody 8 l/min; </w:t>
      </w:r>
    </w:p>
    <w:p w14:paraId="3537B21E" w14:textId="77777777" w:rsidR="00C6792B" w:rsidRPr="0014541F" w:rsidRDefault="00C6792B" w:rsidP="0014541F">
      <w:pPr>
        <w:spacing w:after="120"/>
        <w:ind w:left="360"/>
        <w:jc w:val="both"/>
        <w:rPr>
          <w:rFonts w:asciiTheme="majorHAnsi" w:hAnsiTheme="majorHAnsi" w:cstheme="majorHAnsi"/>
          <w:szCs w:val="20"/>
        </w:rPr>
      </w:pPr>
      <w:r w:rsidRPr="0014541F">
        <w:rPr>
          <w:rFonts w:asciiTheme="majorHAnsi" w:hAnsiTheme="majorHAnsi" w:cstheme="majorHAnsi"/>
          <w:szCs w:val="20"/>
        </w:rPr>
        <w:t xml:space="preserve">b) WC, zahrnující soupravy, mísy a splachovací nádrže, mají úplný objem splachovací vody maximálně 6 l. a maximální průměrný objem splachovací vody 3,5l; </w:t>
      </w:r>
    </w:p>
    <w:p w14:paraId="34B9001E" w14:textId="77777777" w:rsidR="00C6792B" w:rsidRPr="0014541F" w:rsidRDefault="00C6792B" w:rsidP="0014541F">
      <w:pPr>
        <w:spacing w:after="120"/>
        <w:ind w:left="360"/>
        <w:jc w:val="both"/>
        <w:rPr>
          <w:rFonts w:asciiTheme="majorHAnsi" w:hAnsiTheme="majorHAnsi" w:cstheme="majorHAnsi"/>
          <w:szCs w:val="20"/>
        </w:rPr>
      </w:pPr>
      <w:r w:rsidRPr="0014541F">
        <w:rPr>
          <w:rFonts w:asciiTheme="majorHAnsi" w:hAnsiTheme="majorHAnsi" w:cstheme="majorHAnsi"/>
          <w:szCs w:val="20"/>
        </w:rPr>
        <w:t xml:space="preserve">c) pisoáry spotřebují maximálně 2 l/mísu/hodinu. Splachovací pisoáry mají maximální úplný objem splachovací vody 1 l; </w:t>
      </w:r>
    </w:p>
    <w:p w14:paraId="384642DC" w14:textId="77777777" w:rsidR="00C6792B" w:rsidRPr="0014541F" w:rsidRDefault="00C6792B" w:rsidP="0014541F">
      <w:pPr>
        <w:spacing w:after="120"/>
        <w:ind w:firstLine="360"/>
        <w:jc w:val="both"/>
        <w:rPr>
          <w:rFonts w:asciiTheme="majorHAnsi" w:hAnsiTheme="majorHAnsi" w:cstheme="majorHAnsi"/>
          <w:szCs w:val="20"/>
        </w:rPr>
      </w:pPr>
      <w:r w:rsidRPr="0014541F">
        <w:rPr>
          <w:rFonts w:asciiTheme="majorHAnsi" w:hAnsiTheme="majorHAnsi" w:cstheme="majorHAnsi"/>
          <w:szCs w:val="20"/>
        </w:rPr>
        <w:t xml:space="preserve">d) umyvadlové baterie a kuchyňské baterie mají maximální průtok 6 l/min. </w:t>
      </w:r>
    </w:p>
    <w:p w14:paraId="77E5F5EF" w14:textId="77777777" w:rsidR="00C6792B" w:rsidRPr="00C6792B" w:rsidRDefault="00C6792B" w:rsidP="00C6792B">
      <w:pPr>
        <w:pStyle w:val="Odstavecseseznamem"/>
        <w:spacing w:after="120"/>
        <w:ind w:left="360"/>
        <w:jc w:val="both"/>
        <w:rPr>
          <w:rFonts w:asciiTheme="majorHAnsi" w:hAnsiTheme="majorHAnsi" w:cstheme="majorHAnsi"/>
        </w:rPr>
      </w:pPr>
    </w:p>
    <w:p w14:paraId="4551663F" w14:textId="17CE9E54" w:rsidR="00455F7C" w:rsidRPr="00674FF0" w:rsidRDefault="008C30D0" w:rsidP="008C30D0">
      <w:pPr>
        <w:pStyle w:val="Odstavecseseznamem"/>
        <w:numPr>
          <w:ilvl w:val="0"/>
          <w:numId w:val="7"/>
        </w:numPr>
        <w:spacing w:after="120"/>
        <w:contextualSpacing w:val="0"/>
        <w:jc w:val="both"/>
        <w:rPr>
          <w:rFonts w:asciiTheme="majorHAnsi" w:hAnsiTheme="majorHAnsi" w:cstheme="majorHAnsi"/>
        </w:rPr>
      </w:pPr>
      <w:r w:rsidRPr="008C30D0">
        <w:rPr>
          <w:rFonts w:asciiTheme="majorHAnsi" w:hAnsiTheme="majorHAnsi" w:cstheme="majorHAnsi"/>
          <w:snapToGrid w:val="0"/>
        </w:rPr>
        <w:t>Prodávající se zavazuje zajistit férové podmínky vůči svým poddodavatelům spočívající ve férových podmínkách platebního systému a v zajištění důstojných pracovních podmínek.  Prodávající se zavazuje po dobu trvání této smlouvy dodržovat vůči svým poddodavatelům srovnatelné smluvní podmínky, jaké má sám sjednány s Kupujícím, zejména v oblasti rozdělení rizika, platebních podmínek a smluvních pokut, a to s ohledem na charakter, rozsah a cenu plnění poddodavatele.</w:t>
      </w:r>
    </w:p>
    <w:p w14:paraId="1F30F56C" w14:textId="682C50ED" w:rsidR="00674FF0" w:rsidRPr="003F7125" w:rsidRDefault="00674FF0" w:rsidP="008C30D0">
      <w:pPr>
        <w:pStyle w:val="Odstavecseseznamem"/>
        <w:numPr>
          <w:ilvl w:val="0"/>
          <w:numId w:val="7"/>
        </w:numPr>
        <w:spacing w:after="120"/>
        <w:contextualSpacing w:val="0"/>
        <w:jc w:val="both"/>
        <w:rPr>
          <w:rFonts w:asciiTheme="majorHAnsi" w:hAnsiTheme="majorHAnsi" w:cstheme="majorHAnsi"/>
        </w:rPr>
      </w:pPr>
      <w:r w:rsidRPr="003F7125">
        <w:t>Prodávající musí provádět aktualizaci seznamu podzhotovitelů (poddodavatelů) a tu předávat objednateli.</w:t>
      </w:r>
    </w:p>
    <w:p w14:paraId="54789BAD" w14:textId="77777777" w:rsidR="007E1207" w:rsidRPr="00502DC6"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Prodávající není oprávněn postoupit jakákoliv práva anebo povinnosti z této smlouvy na třetí osoby bez předchozího písemného souhlasu kupujícího.</w:t>
      </w:r>
    </w:p>
    <w:p w14:paraId="31F92785" w14:textId="553FC060" w:rsidR="007E1207" w:rsidRPr="00502DC6"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Smluvní strany souhlasí s uveřejněním této smlouvy.</w:t>
      </w:r>
    </w:p>
    <w:p w14:paraId="3E6DF3D5" w14:textId="77777777" w:rsidR="007E1207" w:rsidRPr="00502DC6"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3B03101B" w14:textId="15B7D146" w:rsidR="00A07033" w:rsidRPr="00E05A03" w:rsidRDefault="007E1207" w:rsidP="003E759B">
      <w:pPr>
        <w:pStyle w:val="Odstavecseseznamem"/>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Smlouva se vyhotovuje ve dvou stejnopisech, z nichž každý má platnost originálu a každý z účastníků této smlouvy obdrží po jednom stejnopise.</w:t>
      </w:r>
      <w:r w:rsidR="007733FB">
        <w:rPr>
          <w:rFonts w:asciiTheme="majorHAnsi" w:hAnsiTheme="majorHAnsi" w:cstheme="majorHAnsi"/>
        </w:rPr>
        <w:t xml:space="preserve"> </w:t>
      </w:r>
      <w:r w:rsidR="007733FB" w:rsidRPr="007733FB">
        <w:rPr>
          <w:rFonts w:asciiTheme="majorHAnsi" w:hAnsiTheme="majorHAnsi" w:cstheme="majorHAnsi"/>
        </w:rPr>
        <w:t xml:space="preserve">Smlouva může být uzavřena rovněž v elektronické </w:t>
      </w:r>
      <w:r w:rsidR="007733FB" w:rsidRPr="00E05A03">
        <w:rPr>
          <w:rFonts w:asciiTheme="majorHAnsi" w:hAnsiTheme="majorHAnsi" w:cstheme="majorHAnsi"/>
        </w:rPr>
        <w:t>podobě.</w:t>
      </w:r>
    </w:p>
    <w:p w14:paraId="7F0C9647" w14:textId="4D3B0F2A" w:rsidR="008D17BD" w:rsidRPr="00E05A03" w:rsidRDefault="008D17BD" w:rsidP="003E759B">
      <w:pPr>
        <w:pStyle w:val="Odstavecseseznamem"/>
        <w:keepNext/>
        <w:keepLines/>
        <w:numPr>
          <w:ilvl w:val="0"/>
          <w:numId w:val="7"/>
        </w:numPr>
        <w:spacing w:after="120"/>
        <w:contextualSpacing w:val="0"/>
        <w:jc w:val="both"/>
        <w:rPr>
          <w:rFonts w:asciiTheme="majorHAnsi" w:hAnsiTheme="majorHAnsi" w:cstheme="majorHAnsi"/>
        </w:rPr>
      </w:pPr>
      <w:r w:rsidRPr="00E05A03">
        <w:rPr>
          <w:rFonts w:asciiTheme="majorHAnsi" w:hAnsiTheme="majorHAnsi" w:cstheme="majorHAnsi"/>
          <w:bCs/>
          <w:szCs w:val="20"/>
        </w:rPr>
        <w:t>Uzavření této Smlouvy bylo schváleno</w:t>
      </w:r>
      <w:r w:rsidR="00E05A03">
        <w:rPr>
          <w:rFonts w:asciiTheme="majorHAnsi" w:hAnsiTheme="majorHAnsi" w:cstheme="majorHAnsi"/>
          <w:bCs/>
          <w:szCs w:val="20"/>
        </w:rPr>
        <w:t xml:space="preserve"> na </w:t>
      </w:r>
      <w:r w:rsidR="00F02F57">
        <w:rPr>
          <w:rFonts w:asciiTheme="majorHAnsi" w:hAnsiTheme="majorHAnsi" w:cstheme="majorHAnsi"/>
          <w:bCs/>
          <w:szCs w:val="20"/>
        </w:rPr>
        <w:t>__</w:t>
      </w:r>
      <w:r w:rsidR="00E05A03">
        <w:rPr>
          <w:rFonts w:asciiTheme="majorHAnsi" w:hAnsiTheme="majorHAnsi" w:cstheme="majorHAnsi"/>
          <w:bCs/>
          <w:szCs w:val="20"/>
        </w:rPr>
        <w:t xml:space="preserve"> schůzi Rady města Studénky ze </w:t>
      </w:r>
      <w:r w:rsidR="00E05A03" w:rsidRPr="00E05A03">
        <w:rPr>
          <w:rFonts w:asciiTheme="majorHAnsi" w:hAnsiTheme="majorHAnsi" w:cstheme="majorHAnsi"/>
          <w:bCs/>
          <w:szCs w:val="20"/>
        </w:rPr>
        <w:t xml:space="preserve">dne </w:t>
      </w:r>
      <w:r w:rsidR="00F02F57">
        <w:rPr>
          <w:rFonts w:asciiTheme="majorHAnsi" w:hAnsiTheme="majorHAnsi" w:cstheme="majorHAnsi"/>
          <w:bCs/>
          <w:szCs w:val="20"/>
        </w:rPr>
        <w:t>__</w:t>
      </w:r>
      <w:r w:rsidR="00E05A03" w:rsidRPr="00E05A03">
        <w:rPr>
          <w:rFonts w:asciiTheme="majorHAnsi" w:hAnsiTheme="majorHAnsi" w:cstheme="majorHAnsi"/>
          <w:bCs/>
          <w:szCs w:val="20"/>
        </w:rPr>
        <w:t>.</w:t>
      </w:r>
      <w:r w:rsidR="00F02F57">
        <w:rPr>
          <w:rFonts w:asciiTheme="majorHAnsi" w:hAnsiTheme="majorHAnsi" w:cstheme="majorHAnsi"/>
          <w:bCs/>
          <w:szCs w:val="20"/>
        </w:rPr>
        <w:t>__</w:t>
      </w:r>
      <w:r w:rsidR="00E05A03" w:rsidRPr="00E05A03">
        <w:rPr>
          <w:rFonts w:asciiTheme="majorHAnsi" w:hAnsiTheme="majorHAnsi" w:cstheme="majorHAnsi"/>
          <w:bCs/>
          <w:szCs w:val="20"/>
        </w:rPr>
        <w:t>.202</w:t>
      </w:r>
      <w:r w:rsidR="003F7125">
        <w:rPr>
          <w:rFonts w:asciiTheme="majorHAnsi" w:hAnsiTheme="majorHAnsi" w:cstheme="majorHAnsi"/>
          <w:bCs/>
          <w:szCs w:val="20"/>
        </w:rPr>
        <w:t>6</w:t>
      </w:r>
      <w:r w:rsidR="00E05A03" w:rsidRPr="00E05A03">
        <w:rPr>
          <w:rFonts w:asciiTheme="majorHAnsi" w:hAnsiTheme="majorHAnsi" w:cstheme="majorHAnsi"/>
          <w:bCs/>
          <w:szCs w:val="20"/>
        </w:rPr>
        <w:t xml:space="preserve"> </w:t>
      </w:r>
      <w:r w:rsidR="00E05A03" w:rsidRPr="00E05A03">
        <w:rPr>
          <w:rFonts w:asciiTheme="majorHAnsi" w:hAnsiTheme="majorHAnsi" w:cstheme="majorHAnsi"/>
          <w:szCs w:val="20"/>
        </w:rPr>
        <w:t>usnesením č.</w:t>
      </w:r>
      <w:r w:rsidR="00E05A03">
        <w:rPr>
          <w:rFonts w:asciiTheme="majorHAnsi" w:hAnsiTheme="majorHAnsi" w:cstheme="majorHAnsi"/>
          <w:szCs w:val="20"/>
        </w:rPr>
        <w:t> </w:t>
      </w:r>
      <w:r w:rsidR="00F02F57">
        <w:rPr>
          <w:rFonts w:asciiTheme="majorHAnsi" w:hAnsiTheme="majorHAnsi" w:cstheme="majorHAnsi"/>
          <w:szCs w:val="20"/>
        </w:rPr>
        <w:t>____</w:t>
      </w:r>
      <w:r w:rsidR="00E05A03" w:rsidRPr="00E05A03">
        <w:rPr>
          <w:rFonts w:asciiTheme="majorHAnsi" w:hAnsiTheme="majorHAnsi" w:cstheme="majorHAnsi"/>
          <w:szCs w:val="20"/>
        </w:rPr>
        <w:t>/</w:t>
      </w:r>
      <w:r w:rsidR="00F02F57">
        <w:rPr>
          <w:rFonts w:asciiTheme="majorHAnsi" w:hAnsiTheme="majorHAnsi" w:cstheme="majorHAnsi"/>
          <w:szCs w:val="20"/>
        </w:rPr>
        <w:t>__</w:t>
      </w:r>
      <w:r w:rsidR="00E05A03" w:rsidRPr="00E05A03">
        <w:rPr>
          <w:rFonts w:asciiTheme="majorHAnsi" w:hAnsiTheme="majorHAnsi" w:cstheme="majorHAnsi"/>
          <w:szCs w:val="20"/>
        </w:rPr>
        <w:t>/2</w:t>
      </w:r>
      <w:r w:rsidR="003F7125">
        <w:rPr>
          <w:rFonts w:asciiTheme="majorHAnsi" w:hAnsiTheme="majorHAnsi" w:cstheme="majorHAnsi"/>
          <w:szCs w:val="20"/>
        </w:rPr>
        <w:t>6</w:t>
      </w:r>
      <w:r w:rsidR="00E05A03" w:rsidRPr="00E05A03">
        <w:rPr>
          <w:rFonts w:asciiTheme="majorHAnsi" w:hAnsiTheme="majorHAnsi" w:cstheme="majorHAnsi"/>
          <w:szCs w:val="20"/>
        </w:rPr>
        <w:t>.</w:t>
      </w:r>
    </w:p>
    <w:p w14:paraId="5BF10D34" w14:textId="11582EEB" w:rsidR="007E1207" w:rsidRPr="00502DC6" w:rsidRDefault="007E1207" w:rsidP="003E759B">
      <w:pPr>
        <w:pStyle w:val="Odstavecseseznamem"/>
        <w:keepNext/>
        <w:keepLines/>
        <w:numPr>
          <w:ilvl w:val="0"/>
          <w:numId w:val="7"/>
        </w:numPr>
        <w:spacing w:after="120"/>
        <w:contextualSpacing w:val="0"/>
        <w:jc w:val="both"/>
        <w:rPr>
          <w:rFonts w:asciiTheme="majorHAnsi" w:hAnsiTheme="majorHAnsi" w:cstheme="majorHAnsi"/>
        </w:rPr>
      </w:pPr>
      <w:r w:rsidRPr="00502DC6">
        <w:rPr>
          <w:rFonts w:asciiTheme="majorHAnsi" w:hAnsiTheme="majorHAnsi" w:cstheme="majorHAnsi"/>
        </w:rPr>
        <w:t xml:space="preserve">Nedílnou součástí této smlouvy jsou její přílohy: </w:t>
      </w:r>
    </w:p>
    <w:p w14:paraId="49947CAD" w14:textId="5C274339" w:rsidR="007E1207" w:rsidRPr="00502DC6" w:rsidRDefault="007E1207" w:rsidP="003E759B">
      <w:pPr>
        <w:keepNext/>
        <w:keepLines/>
        <w:spacing w:after="120"/>
        <w:ind w:firstLine="360"/>
        <w:jc w:val="both"/>
        <w:rPr>
          <w:rFonts w:asciiTheme="majorHAnsi" w:hAnsiTheme="majorHAnsi" w:cstheme="majorHAnsi"/>
        </w:rPr>
      </w:pPr>
      <w:r w:rsidRPr="00502DC6">
        <w:rPr>
          <w:rFonts w:asciiTheme="majorHAnsi" w:hAnsiTheme="majorHAnsi" w:cstheme="majorHAnsi"/>
        </w:rPr>
        <w:t xml:space="preserve">příloha č. 1 – </w:t>
      </w:r>
      <w:r w:rsidR="00F02F57">
        <w:rPr>
          <w:rFonts w:asciiTheme="majorHAnsi" w:hAnsiTheme="majorHAnsi" w:cstheme="majorHAnsi"/>
        </w:rPr>
        <w:t>Položkový rozpočet</w:t>
      </w:r>
    </w:p>
    <w:p w14:paraId="21A3088B" w14:textId="77777777" w:rsidR="007E1207" w:rsidRPr="00502DC6" w:rsidRDefault="007E1207" w:rsidP="007E1207">
      <w:pPr>
        <w:spacing w:after="0"/>
        <w:ind w:firstLine="360"/>
        <w:jc w:val="both"/>
        <w:rPr>
          <w:rFonts w:asciiTheme="majorHAnsi" w:hAnsiTheme="majorHAnsi" w:cstheme="maj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1207" w:rsidRPr="00502DC6" w14:paraId="77ED758D" w14:textId="77777777" w:rsidTr="004F2F14">
        <w:tc>
          <w:tcPr>
            <w:tcW w:w="4531" w:type="dxa"/>
          </w:tcPr>
          <w:p w14:paraId="068B8C00" w14:textId="77777777" w:rsidR="007E1207" w:rsidRPr="00502DC6" w:rsidRDefault="007E1207" w:rsidP="004F2F14">
            <w:pPr>
              <w:rPr>
                <w:rFonts w:asciiTheme="majorHAnsi" w:hAnsiTheme="majorHAnsi" w:cstheme="majorHAnsi"/>
              </w:rPr>
            </w:pPr>
            <w:r w:rsidRPr="00502DC6">
              <w:rPr>
                <w:rFonts w:asciiTheme="majorHAnsi" w:hAnsiTheme="majorHAnsi" w:cstheme="majorHAnsi"/>
              </w:rPr>
              <w:t>za kupujícího:</w:t>
            </w:r>
          </w:p>
          <w:p w14:paraId="328684C3" w14:textId="77777777" w:rsidR="007E1207" w:rsidRPr="00502DC6" w:rsidRDefault="007E1207" w:rsidP="004F2F14">
            <w:pPr>
              <w:rPr>
                <w:rFonts w:asciiTheme="majorHAnsi" w:hAnsiTheme="majorHAnsi" w:cstheme="majorHAnsi"/>
              </w:rPr>
            </w:pPr>
          </w:p>
          <w:p w14:paraId="6D9FFF7C" w14:textId="67DEC806" w:rsidR="007E1207" w:rsidRPr="00502DC6" w:rsidRDefault="007E1207" w:rsidP="004F2F14">
            <w:pPr>
              <w:rPr>
                <w:rFonts w:asciiTheme="majorHAnsi" w:hAnsiTheme="majorHAnsi" w:cstheme="majorHAnsi"/>
              </w:rPr>
            </w:pPr>
            <w:r w:rsidRPr="00502DC6">
              <w:rPr>
                <w:rFonts w:asciiTheme="majorHAnsi" w:hAnsiTheme="majorHAnsi" w:cstheme="majorHAnsi"/>
              </w:rPr>
              <w:t>V</w:t>
            </w:r>
            <w:r w:rsidR="008E0868">
              <w:rPr>
                <w:rFonts w:asciiTheme="majorHAnsi" w:hAnsiTheme="majorHAnsi" w:cstheme="majorHAnsi"/>
              </w:rPr>
              <w:t>e</w:t>
            </w:r>
            <w:r w:rsidRPr="00502DC6">
              <w:rPr>
                <w:rFonts w:asciiTheme="majorHAnsi" w:hAnsiTheme="majorHAnsi" w:cstheme="majorHAnsi"/>
              </w:rPr>
              <w:t xml:space="preserve"> </w:t>
            </w:r>
            <w:r w:rsidR="008E0868">
              <w:rPr>
                <w:rFonts w:asciiTheme="majorHAnsi" w:hAnsiTheme="majorHAnsi" w:cstheme="majorHAnsi"/>
              </w:rPr>
              <w:t xml:space="preserve">Studénce </w:t>
            </w:r>
            <w:r w:rsidRPr="00502DC6">
              <w:rPr>
                <w:rFonts w:asciiTheme="majorHAnsi" w:hAnsiTheme="majorHAnsi" w:cstheme="majorHAnsi"/>
              </w:rPr>
              <w:t xml:space="preserve">dne </w:t>
            </w:r>
            <w:r w:rsidR="001E4B32">
              <w:rPr>
                <w:rFonts w:asciiTheme="majorHAnsi" w:hAnsiTheme="majorHAnsi" w:cstheme="majorHAnsi"/>
              </w:rPr>
              <w:t>(dle el. podpisu)</w:t>
            </w:r>
          </w:p>
          <w:p w14:paraId="2E191F4D" w14:textId="77777777" w:rsidR="007E1207" w:rsidRPr="00502DC6" w:rsidRDefault="007E1207" w:rsidP="004F2F14">
            <w:pPr>
              <w:rPr>
                <w:rFonts w:asciiTheme="majorHAnsi" w:hAnsiTheme="majorHAnsi" w:cstheme="majorHAnsi"/>
              </w:rPr>
            </w:pPr>
            <w:r w:rsidRPr="00502DC6">
              <w:rPr>
                <w:rFonts w:asciiTheme="majorHAnsi" w:hAnsiTheme="majorHAnsi" w:cstheme="majorHAnsi"/>
              </w:rPr>
              <w:tab/>
            </w:r>
          </w:p>
        </w:tc>
        <w:tc>
          <w:tcPr>
            <w:tcW w:w="4531" w:type="dxa"/>
          </w:tcPr>
          <w:p w14:paraId="14D28C24" w14:textId="77777777" w:rsidR="007E1207" w:rsidRPr="00502DC6" w:rsidRDefault="007E1207" w:rsidP="004F2F14">
            <w:pPr>
              <w:rPr>
                <w:rFonts w:asciiTheme="majorHAnsi" w:hAnsiTheme="majorHAnsi" w:cstheme="majorHAnsi"/>
              </w:rPr>
            </w:pPr>
            <w:r w:rsidRPr="00502DC6">
              <w:rPr>
                <w:rFonts w:asciiTheme="majorHAnsi" w:hAnsiTheme="majorHAnsi" w:cstheme="majorHAnsi"/>
              </w:rPr>
              <w:t>za prodávajícího:</w:t>
            </w:r>
          </w:p>
          <w:p w14:paraId="6C56F946" w14:textId="77777777" w:rsidR="007E1207" w:rsidRPr="00502DC6" w:rsidRDefault="007E1207" w:rsidP="004F2F14">
            <w:pPr>
              <w:rPr>
                <w:rFonts w:asciiTheme="majorHAnsi" w:hAnsiTheme="majorHAnsi" w:cstheme="majorHAnsi"/>
              </w:rPr>
            </w:pPr>
          </w:p>
          <w:p w14:paraId="5FA5D51C" w14:textId="4F1D9D40" w:rsidR="007E1207" w:rsidRPr="00502DC6" w:rsidRDefault="007E1207" w:rsidP="004F2F14">
            <w:pPr>
              <w:rPr>
                <w:rFonts w:asciiTheme="majorHAnsi" w:hAnsiTheme="majorHAnsi" w:cstheme="majorHAnsi"/>
              </w:rPr>
            </w:pPr>
            <w:r w:rsidRPr="00502DC6">
              <w:rPr>
                <w:rFonts w:asciiTheme="majorHAnsi" w:hAnsiTheme="majorHAnsi" w:cstheme="majorHAnsi"/>
              </w:rPr>
              <w:t>V</w:t>
            </w:r>
            <w:r w:rsidR="001E4B32">
              <w:rPr>
                <w:rFonts w:asciiTheme="majorHAnsi" w:hAnsiTheme="majorHAnsi" w:cstheme="majorHAnsi"/>
              </w:rPr>
              <w:t> </w:t>
            </w:r>
            <w:r w:rsidR="00F02F57">
              <w:rPr>
                <w:rFonts w:asciiTheme="majorHAnsi" w:hAnsiTheme="majorHAnsi" w:cstheme="majorHAnsi"/>
              </w:rPr>
              <w:t>……………..</w:t>
            </w:r>
            <w:r w:rsidR="001E4B32">
              <w:rPr>
                <w:rFonts w:asciiTheme="majorHAnsi" w:hAnsiTheme="majorHAnsi" w:cstheme="majorHAnsi"/>
              </w:rPr>
              <w:t xml:space="preserve"> d</w:t>
            </w:r>
            <w:r w:rsidRPr="00502DC6">
              <w:rPr>
                <w:rFonts w:asciiTheme="majorHAnsi" w:hAnsiTheme="majorHAnsi" w:cstheme="majorHAnsi"/>
              </w:rPr>
              <w:t xml:space="preserve">ne </w:t>
            </w:r>
            <w:r w:rsidR="001E4B32">
              <w:rPr>
                <w:rFonts w:asciiTheme="majorHAnsi" w:hAnsiTheme="majorHAnsi" w:cstheme="majorHAnsi"/>
              </w:rPr>
              <w:t>(dle el. podpisu)</w:t>
            </w:r>
          </w:p>
        </w:tc>
      </w:tr>
      <w:tr w:rsidR="007E1207" w:rsidRPr="00502DC6" w14:paraId="5696881F" w14:textId="77777777" w:rsidTr="004F2F14">
        <w:tc>
          <w:tcPr>
            <w:tcW w:w="4531" w:type="dxa"/>
          </w:tcPr>
          <w:p w14:paraId="6BC38F04" w14:textId="77777777" w:rsidR="007E1207" w:rsidRPr="00502DC6" w:rsidRDefault="007E1207" w:rsidP="004F2F14">
            <w:pPr>
              <w:rPr>
                <w:rFonts w:asciiTheme="majorHAnsi" w:hAnsiTheme="majorHAnsi" w:cstheme="majorHAnsi"/>
              </w:rPr>
            </w:pPr>
          </w:p>
          <w:p w14:paraId="485282C4" w14:textId="77777777" w:rsidR="007E1207" w:rsidRDefault="007E1207" w:rsidP="004F2F14">
            <w:pPr>
              <w:rPr>
                <w:rFonts w:asciiTheme="majorHAnsi" w:hAnsiTheme="majorHAnsi" w:cstheme="majorHAnsi"/>
              </w:rPr>
            </w:pPr>
          </w:p>
          <w:p w14:paraId="2D942CC3" w14:textId="77777777" w:rsidR="001E4B32" w:rsidRDefault="001E4B32" w:rsidP="004F2F14">
            <w:pPr>
              <w:rPr>
                <w:rFonts w:asciiTheme="majorHAnsi" w:hAnsiTheme="majorHAnsi" w:cstheme="majorHAnsi"/>
              </w:rPr>
            </w:pPr>
          </w:p>
          <w:p w14:paraId="3CD3EED0" w14:textId="77777777" w:rsidR="001E4B32" w:rsidRDefault="001E4B32" w:rsidP="004F2F14">
            <w:pPr>
              <w:rPr>
                <w:rFonts w:asciiTheme="majorHAnsi" w:hAnsiTheme="majorHAnsi" w:cstheme="majorHAnsi"/>
              </w:rPr>
            </w:pPr>
          </w:p>
          <w:p w14:paraId="7A5CAC00" w14:textId="77777777" w:rsidR="001E4B32" w:rsidRPr="00502DC6" w:rsidRDefault="001E4B32" w:rsidP="004F2F14">
            <w:pPr>
              <w:rPr>
                <w:rFonts w:asciiTheme="majorHAnsi" w:hAnsiTheme="majorHAnsi" w:cstheme="majorHAnsi"/>
              </w:rPr>
            </w:pPr>
          </w:p>
          <w:p w14:paraId="206F6BDA" w14:textId="77777777" w:rsidR="007E1207" w:rsidRPr="00502DC6" w:rsidRDefault="007E1207" w:rsidP="004F2F14">
            <w:pPr>
              <w:rPr>
                <w:rFonts w:asciiTheme="majorHAnsi" w:hAnsiTheme="majorHAnsi" w:cstheme="majorHAnsi"/>
              </w:rPr>
            </w:pPr>
            <w:r w:rsidRPr="00502DC6">
              <w:rPr>
                <w:rFonts w:asciiTheme="majorHAnsi" w:hAnsiTheme="majorHAnsi" w:cstheme="majorHAnsi"/>
              </w:rPr>
              <w:t>___________________________</w:t>
            </w:r>
          </w:p>
          <w:p w14:paraId="6D894B15" w14:textId="3F40E6EF" w:rsidR="007E1207" w:rsidRPr="00502DC6" w:rsidRDefault="00F02F57" w:rsidP="004F2F14">
            <w:pPr>
              <w:rPr>
                <w:rFonts w:asciiTheme="majorHAnsi" w:hAnsiTheme="majorHAnsi" w:cstheme="majorHAnsi"/>
                <w:b/>
              </w:rPr>
            </w:pPr>
            <w:r>
              <w:rPr>
                <w:rFonts w:asciiTheme="majorHAnsi" w:hAnsiTheme="majorHAnsi" w:cstheme="majorHAnsi"/>
                <w:b/>
              </w:rPr>
              <w:t>Kupující</w:t>
            </w:r>
          </w:p>
          <w:p w14:paraId="47124A02" w14:textId="0F7EAD76" w:rsidR="007E1207" w:rsidRPr="006C0299" w:rsidRDefault="007E1207" w:rsidP="004F2F14">
            <w:pPr>
              <w:rPr>
                <w:rFonts w:asciiTheme="majorHAnsi" w:hAnsiTheme="majorHAnsi" w:cstheme="majorHAnsi"/>
                <w:lang w:val="pl-PL"/>
              </w:rPr>
            </w:pPr>
          </w:p>
        </w:tc>
        <w:tc>
          <w:tcPr>
            <w:tcW w:w="4531" w:type="dxa"/>
          </w:tcPr>
          <w:p w14:paraId="23ADFF6D" w14:textId="77777777" w:rsidR="007E1207" w:rsidRDefault="007E1207" w:rsidP="004F2F14">
            <w:pPr>
              <w:rPr>
                <w:rFonts w:asciiTheme="majorHAnsi" w:hAnsiTheme="majorHAnsi" w:cstheme="majorHAnsi"/>
              </w:rPr>
            </w:pPr>
          </w:p>
          <w:p w14:paraId="4B4D8E9C" w14:textId="77777777" w:rsidR="001E4B32" w:rsidRDefault="001E4B32" w:rsidP="004F2F14">
            <w:pPr>
              <w:rPr>
                <w:rFonts w:asciiTheme="majorHAnsi" w:hAnsiTheme="majorHAnsi" w:cstheme="majorHAnsi"/>
              </w:rPr>
            </w:pPr>
          </w:p>
          <w:p w14:paraId="35E32971" w14:textId="77777777" w:rsidR="001E4B32" w:rsidRDefault="001E4B32" w:rsidP="004F2F14">
            <w:pPr>
              <w:rPr>
                <w:rFonts w:asciiTheme="majorHAnsi" w:hAnsiTheme="majorHAnsi" w:cstheme="majorHAnsi"/>
              </w:rPr>
            </w:pPr>
          </w:p>
          <w:p w14:paraId="2CB53DD9" w14:textId="77777777" w:rsidR="001E4B32" w:rsidRPr="00502DC6" w:rsidRDefault="001E4B32" w:rsidP="004F2F14">
            <w:pPr>
              <w:rPr>
                <w:rFonts w:asciiTheme="majorHAnsi" w:hAnsiTheme="majorHAnsi" w:cstheme="majorHAnsi"/>
              </w:rPr>
            </w:pPr>
          </w:p>
          <w:p w14:paraId="652CC420" w14:textId="77777777" w:rsidR="007E1207" w:rsidRPr="00502DC6" w:rsidRDefault="007E1207" w:rsidP="004F2F14">
            <w:pPr>
              <w:rPr>
                <w:rFonts w:asciiTheme="majorHAnsi" w:hAnsiTheme="majorHAnsi" w:cstheme="majorHAnsi"/>
              </w:rPr>
            </w:pPr>
          </w:p>
          <w:p w14:paraId="016CDD11" w14:textId="77777777" w:rsidR="007E1207" w:rsidRPr="00502DC6" w:rsidRDefault="007E1207" w:rsidP="004F2F14">
            <w:pPr>
              <w:rPr>
                <w:rFonts w:asciiTheme="majorHAnsi" w:hAnsiTheme="majorHAnsi" w:cstheme="majorHAnsi"/>
              </w:rPr>
            </w:pPr>
            <w:r w:rsidRPr="00502DC6">
              <w:rPr>
                <w:rFonts w:asciiTheme="majorHAnsi" w:hAnsiTheme="majorHAnsi" w:cstheme="majorHAnsi"/>
              </w:rPr>
              <w:t>___________________________</w:t>
            </w:r>
          </w:p>
          <w:p w14:paraId="10D50110" w14:textId="2C9E1046" w:rsidR="007E1207" w:rsidRPr="004C2048" w:rsidRDefault="00F02F57" w:rsidP="004F2F14">
            <w:pPr>
              <w:rPr>
                <w:rFonts w:asciiTheme="majorHAnsi" w:hAnsiTheme="majorHAnsi" w:cstheme="majorHAnsi"/>
                <w:b/>
                <w:bCs/>
              </w:rPr>
            </w:pPr>
            <w:r>
              <w:rPr>
                <w:rFonts w:asciiTheme="majorHAnsi" w:hAnsiTheme="majorHAnsi" w:cstheme="majorHAnsi"/>
                <w:b/>
                <w:bCs/>
              </w:rPr>
              <w:t>Prodávající</w:t>
            </w:r>
          </w:p>
        </w:tc>
      </w:tr>
    </w:tbl>
    <w:p w14:paraId="1FF880F5" w14:textId="3AF26E0B" w:rsidR="007E1207" w:rsidRPr="00502DC6" w:rsidRDefault="007E1207" w:rsidP="007E1207">
      <w:pPr>
        <w:rPr>
          <w:rFonts w:asciiTheme="majorHAnsi" w:hAnsiTheme="majorHAnsi" w:cstheme="majorHAnsi"/>
        </w:rPr>
      </w:pPr>
    </w:p>
    <w:sectPr w:rsidR="007E1207" w:rsidRPr="00502DC6" w:rsidSect="0069609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0151" w14:textId="77777777" w:rsidR="00DD36A4" w:rsidRDefault="00DD36A4">
      <w:pPr>
        <w:spacing w:after="0" w:line="240" w:lineRule="auto"/>
      </w:pPr>
      <w:r>
        <w:separator/>
      </w:r>
    </w:p>
  </w:endnote>
  <w:endnote w:type="continuationSeparator" w:id="0">
    <w:p w14:paraId="666AF3A7" w14:textId="77777777" w:rsidR="00DD36A4" w:rsidRDefault="00DD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216C" w14:textId="77777777" w:rsidR="0074459B" w:rsidRDefault="007445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A71" w14:textId="77777777" w:rsidR="00DD7ED7" w:rsidRDefault="00DD7ED7" w:rsidP="00DD7ED7">
    <w:pPr>
      <w:pStyle w:val="Zpat"/>
      <w:pBdr>
        <w:bottom w:val="single" w:sz="6" w:space="1" w:color="auto"/>
      </w:pBdr>
      <w:jc w:val="right"/>
      <w:rPr>
        <w:rFonts w:asciiTheme="majorHAnsi" w:hAnsiTheme="majorHAnsi" w:cstheme="majorHAnsi"/>
        <w:sz w:val="20"/>
      </w:rPr>
    </w:pPr>
  </w:p>
  <w:p w14:paraId="79CDB0F7" w14:textId="758FDF48" w:rsidR="00820D2E" w:rsidRDefault="004C2048" w:rsidP="00DD7ED7">
    <w:pPr>
      <w:pStyle w:val="Zpat"/>
      <w:jc w:val="both"/>
      <w:rPr>
        <w:rFonts w:asciiTheme="majorHAnsi" w:hAnsiTheme="majorHAnsi" w:cstheme="majorHAnsi"/>
        <w:sz w:val="20"/>
      </w:rPr>
    </w:pPr>
    <w:r>
      <w:rPr>
        <w:rFonts w:asciiTheme="majorHAnsi" w:hAnsiTheme="majorHAnsi" w:cstheme="majorHAnsi"/>
        <w:sz w:val="20"/>
      </w:rPr>
      <w:t>Návrh k</w:t>
    </w:r>
    <w:r w:rsidR="00DD7ED7">
      <w:rPr>
        <w:rFonts w:asciiTheme="majorHAnsi" w:hAnsiTheme="majorHAnsi" w:cstheme="majorHAnsi"/>
        <w:sz w:val="20"/>
      </w:rPr>
      <w:t>upní smlouv</w:t>
    </w:r>
    <w:r>
      <w:rPr>
        <w:rFonts w:asciiTheme="majorHAnsi" w:hAnsiTheme="majorHAnsi" w:cstheme="majorHAnsi"/>
        <w:sz w:val="20"/>
      </w:rPr>
      <w:t>y</w:t>
    </w:r>
    <w:r w:rsidR="00820D2E">
      <w:rPr>
        <w:rFonts w:asciiTheme="majorHAnsi" w:hAnsiTheme="majorHAnsi" w:cstheme="majorHAnsi"/>
        <w:sz w:val="20"/>
      </w:rPr>
      <w:t xml:space="preserve"> č. </w:t>
    </w:r>
    <w:proofErr w:type="spellStart"/>
    <w:r w:rsidR="00820D2E">
      <w:rPr>
        <w:rFonts w:asciiTheme="majorHAnsi" w:hAnsiTheme="majorHAnsi" w:cstheme="majorHAnsi"/>
        <w:sz w:val="20"/>
      </w:rPr>
      <w:t>SŘÚ</w:t>
    </w:r>
    <w:r w:rsidR="00C755D6">
      <w:rPr>
        <w:rFonts w:asciiTheme="majorHAnsi" w:hAnsiTheme="majorHAnsi" w:cstheme="majorHAnsi"/>
        <w:sz w:val="20"/>
      </w:rPr>
      <w:t>P</w:t>
    </w:r>
    <w:r w:rsidR="00820D2E">
      <w:rPr>
        <w:rFonts w:asciiTheme="majorHAnsi" w:hAnsiTheme="majorHAnsi" w:cstheme="majorHAnsi"/>
        <w:sz w:val="20"/>
      </w:rPr>
      <w:t>aR</w:t>
    </w:r>
    <w:proofErr w:type="spellEnd"/>
    <w:r w:rsidR="00820D2E">
      <w:rPr>
        <w:rFonts w:asciiTheme="majorHAnsi" w:hAnsiTheme="majorHAnsi" w:cstheme="majorHAnsi"/>
        <w:sz w:val="20"/>
      </w:rPr>
      <w:t>/202</w:t>
    </w:r>
    <w:r w:rsidR="003F7125">
      <w:rPr>
        <w:rFonts w:asciiTheme="majorHAnsi" w:hAnsiTheme="majorHAnsi" w:cstheme="majorHAnsi"/>
        <w:sz w:val="20"/>
      </w:rPr>
      <w:t>6</w:t>
    </w:r>
    <w:r w:rsidR="00820D2E">
      <w:rPr>
        <w:rFonts w:asciiTheme="majorHAnsi" w:hAnsiTheme="majorHAnsi" w:cstheme="majorHAnsi"/>
        <w:sz w:val="20"/>
      </w:rPr>
      <w:t>/00__/SD ,,Modernizace školní družiny - budova školy“</w:t>
    </w:r>
  </w:p>
  <w:p w14:paraId="74157F0B" w14:textId="0CA6E5E1" w:rsidR="00DD7ED7" w:rsidRPr="004B6AE8" w:rsidRDefault="00DD7ED7" w:rsidP="00DD7ED7">
    <w:pPr>
      <w:pStyle w:val="Zpat"/>
      <w:jc w:val="both"/>
      <w:rPr>
        <w:rFonts w:asciiTheme="majorHAnsi" w:hAnsiTheme="majorHAnsi" w:cstheme="majorHAnsi"/>
        <w:sz w:val="20"/>
      </w:rPr>
    </w:pP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Pr>
            <w:rFonts w:asciiTheme="majorHAnsi" w:hAnsiTheme="majorHAnsi" w:cstheme="majorHAnsi"/>
            <w:sz w:val="20"/>
          </w:rPr>
          <w:t>2</w:t>
        </w:r>
        <w:r w:rsidRPr="004B6AE8">
          <w:rPr>
            <w:rFonts w:asciiTheme="majorHAnsi" w:hAnsiTheme="majorHAnsi" w:cstheme="majorHAnsi"/>
            <w:sz w:val="20"/>
          </w:rPr>
          <w:fldChar w:fldCharType="end"/>
        </w:r>
      </w:sdtContent>
    </w:sdt>
  </w:p>
  <w:p w14:paraId="030CD5D8" w14:textId="77777777" w:rsidR="000B518D" w:rsidRPr="00DD7ED7" w:rsidRDefault="000B518D" w:rsidP="00DD7E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3B16" w14:textId="77777777" w:rsidR="0074459B" w:rsidRDefault="007445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13C3" w14:textId="77777777" w:rsidR="00DD36A4" w:rsidRDefault="00DD36A4">
      <w:pPr>
        <w:spacing w:after="0" w:line="240" w:lineRule="auto"/>
      </w:pPr>
      <w:r>
        <w:separator/>
      </w:r>
    </w:p>
  </w:footnote>
  <w:footnote w:type="continuationSeparator" w:id="0">
    <w:p w14:paraId="4492A9D9" w14:textId="77777777" w:rsidR="00DD36A4" w:rsidRDefault="00DD3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9B27" w14:textId="77777777" w:rsidR="0074459B" w:rsidRDefault="007445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5C9B" w14:textId="77777777" w:rsidR="0074459B" w:rsidRDefault="007445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7B26" w14:textId="0AA58613" w:rsidR="00DD7ED7" w:rsidRPr="000D388A" w:rsidRDefault="0074459B" w:rsidP="00440AEB">
    <w:pPr>
      <w:pStyle w:val="Zhlav"/>
      <w:jc w:val="center"/>
    </w:pPr>
    <w:r>
      <w:rPr>
        <w:noProof/>
      </w:rPr>
      <w:drawing>
        <wp:inline distT="0" distB="0" distL="0" distR="0" wp14:anchorId="0B1548EB" wp14:editId="0D4AB7C5">
          <wp:extent cx="5760720" cy="706120"/>
          <wp:effectExtent l="0" t="0" r="0" b="0"/>
          <wp:docPr id="18362999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99959" name="Obrázek 1"/>
                  <pic:cNvPicPr>
                    <a:picLocks noChangeAspect="1"/>
                  </pic:cNvPicPr>
                </pic:nvPicPr>
                <pic:blipFill>
                  <a:blip r:embed="rId1"/>
                  <a:stretch>
                    <a:fillRect/>
                  </a:stretch>
                </pic:blipFill>
                <pic:spPr>
                  <a:xfrm>
                    <a:off x="0" y="0"/>
                    <a:ext cx="5760720" cy="706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60D"/>
    <w:multiLevelType w:val="hybridMultilevel"/>
    <w:tmpl w:val="BCCEB2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FB2479A"/>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E133F89"/>
    <w:multiLevelType w:val="hybridMultilevel"/>
    <w:tmpl w:val="25B60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8DC1735"/>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3A51B5"/>
    <w:multiLevelType w:val="multilevel"/>
    <w:tmpl w:val="EBBE727A"/>
    <w:styleLink w:val="odstavceosnova"/>
    <w:lvl w:ilvl="0">
      <w:start w:val="1"/>
      <w:numFmt w:val="decimal"/>
      <w:lvlText w:val="%1"/>
      <w:lvlJc w:val="left"/>
      <w:pPr>
        <w:ind w:left="567" w:hanging="567"/>
      </w:pPr>
      <w:rPr>
        <w:rFonts w:hint="default"/>
        <w:b/>
        <w:i w:val="0"/>
      </w:rPr>
    </w:lvl>
    <w:lvl w:ilvl="1">
      <w:start w:val="1"/>
      <w:numFmt w:val="decimal"/>
      <w:pStyle w:val="Odstavec2"/>
      <w:lvlText w:val="%1.%2"/>
      <w:lvlJc w:val="left"/>
      <w:pPr>
        <w:ind w:left="680" w:hanging="680"/>
      </w:pPr>
      <w:rPr>
        <w:rFonts w:hint="default"/>
        <w:b w:val="0"/>
        <w:i w:val="0"/>
      </w:rPr>
    </w:lvl>
    <w:lvl w:ilvl="2">
      <w:start w:val="1"/>
      <w:numFmt w:val="lowerLetter"/>
      <w:pStyle w:val="Odstavec3"/>
      <w:lvlText w:val="%3)"/>
      <w:lvlJc w:val="left"/>
      <w:pPr>
        <w:tabs>
          <w:tab w:val="num" w:pos="1191"/>
        </w:tabs>
        <w:ind w:left="1021" w:hanging="341"/>
      </w:pPr>
      <w:rPr>
        <w:rFonts w:cs="Arial" w:hint="default"/>
      </w:rPr>
    </w:lvl>
    <w:lvl w:ilvl="3">
      <w:numFmt w:val="bullet"/>
      <w:pStyle w:val="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7"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8" w15:restartNumberingAfterBreak="0">
    <w:nsid w:val="631C68E2"/>
    <w:multiLevelType w:val="hybridMultilevel"/>
    <w:tmpl w:val="25B602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440384"/>
    <w:multiLevelType w:val="multilevel"/>
    <w:tmpl w:val="EBBE727A"/>
    <w:numStyleLink w:val="odstavceosnova"/>
  </w:abstractNum>
  <w:abstractNum w:abstractNumId="10" w15:restartNumberingAfterBreak="0">
    <w:nsid w:val="714D6921"/>
    <w:multiLevelType w:val="hybridMultilevel"/>
    <w:tmpl w:val="EC88A446"/>
    <w:lvl w:ilvl="0" w:tplc="0405000F">
      <w:start w:val="1"/>
      <w:numFmt w:val="decimal"/>
      <w:lvlText w:val="%1."/>
      <w:lvlJc w:val="left"/>
      <w:pPr>
        <w:ind w:left="36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B50F6"/>
    <w:multiLevelType w:val="hybridMultilevel"/>
    <w:tmpl w:val="68B0AB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27704191">
    <w:abstractNumId w:val="4"/>
  </w:num>
  <w:num w:numId="2" w16cid:durableId="27264018">
    <w:abstractNumId w:val="11"/>
  </w:num>
  <w:num w:numId="3" w16cid:durableId="486867658">
    <w:abstractNumId w:val="2"/>
  </w:num>
  <w:num w:numId="4" w16cid:durableId="2018146499">
    <w:abstractNumId w:val="8"/>
  </w:num>
  <w:num w:numId="5" w16cid:durableId="1613973542">
    <w:abstractNumId w:val="3"/>
  </w:num>
  <w:num w:numId="6" w16cid:durableId="1503547665">
    <w:abstractNumId w:val="10"/>
  </w:num>
  <w:num w:numId="7" w16cid:durableId="466313985">
    <w:abstractNumId w:val="0"/>
  </w:num>
  <w:num w:numId="8" w16cid:durableId="194850235">
    <w:abstractNumId w:val="7"/>
  </w:num>
  <w:num w:numId="9" w16cid:durableId="1076586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7218475">
    <w:abstractNumId w:val="5"/>
  </w:num>
  <w:num w:numId="11" w16cid:durableId="165902262">
    <w:abstractNumId w:val="6"/>
  </w:num>
  <w:num w:numId="12" w16cid:durableId="1684162524">
    <w:abstractNumId w:val="9"/>
    <w:lvlOverride w:ilvl="0">
      <w:lvl w:ilvl="0">
        <w:start w:val="1"/>
        <w:numFmt w:val="decimal"/>
        <w:pStyle w:val="Odstavec1"/>
        <w:lvlText w:val="%1"/>
        <w:lvlJc w:val="left"/>
        <w:pPr>
          <w:ind w:left="567" w:hanging="567"/>
        </w:pPr>
        <w:rPr>
          <w:rFonts w:hint="default"/>
          <w:b/>
          <w:i w:val="0"/>
        </w:rPr>
      </w:lvl>
    </w:lvlOverride>
    <w:lvlOverride w:ilvl="1">
      <w:lvl w:ilvl="1">
        <w:start w:val="1"/>
        <w:numFmt w:val="decimal"/>
        <w:pStyle w:val="Odstavec2"/>
        <w:lvlText w:val="%1.%2"/>
        <w:lvlJc w:val="left"/>
        <w:pPr>
          <w:ind w:left="680" w:hanging="680"/>
        </w:pPr>
        <w:rPr>
          <w:rFonts w:hint="default"/>
          <w:b w:val="0"/>
          <w:i w:val="0"/>
        </w:rPr>
      </w:lvl>
    </w:lvlOverride>
    <w:lvlOverride w:ilvl="2">
      <w:lvl w:ilvl="2">
        <w:start w:val="1"/>
        <w:numFmt w:val="lowerLetter"/>
        <w:pStyle w:val="Odstavec3"/>
        <w:lvlText w:val="%3)"/>
        <w:lvlJc w:val="left"/>
        <w:pPr>
          <w:tabs>
            <w:tab w:val="num" w:pos="1191"/>
          </w:tabs>
          <w:ind w:left="1021" w:hanging="341"/>
        </w:pPr>
        <w:rPr>
          <w:rFonts w:cs="Arial" w:hint="default"/>
        </w:rPr>
      </w:lvl>
    </w:lvlOverride>
    <w:lvlOverride w:ilvl="3">
      <w:lvl w:ilvl="3">
        <w:numFmt w:val="bullet"/>
        <w:pStyle w:val="Odstavec4"/>
        <w:suff w:val="space"/>
        <w:lvlText w:val=""/>
        <w:lvlJc w:val="left"/>
        <w:pPr>
          <w:ind w:left="1134" w:hanging="170"/>
        </w:pPr>
        <w:rPr>
          <w:rFonts w:ascii="Symbol" w:hAnsi="Symbol" w:hint="default"/>
        </w:rPr>
      </w:lvl>
    </w:lvlOverride>
    <w:lvlOverride w:ilvl="4">
      <w:lvl w:ilvl="4">
        <w:start w:val="1"/>
        <w:numFmt w:val="none"/>
        <w:lvlText w:val=""/>
        <w:lvlJc w:val="left"/>
        <w:pPr>
          <w:ind w:left="1440" w:hanging="1080"/>
        </w:pPr>
        <w:rPr>
          <w:rFonts w:hint="default"/>
        </w:rPr>
      </w:lvl>
    </w:lvlOverride>
    <w:lvlOverride w:ilvl="5">
      <w:lvl w:ilvl="5">
        <w:start w:val="1"/>
        <w:numFmt w:val="none"/>
        <w:lvlText w:val=""/>
        <w:lvlJc w:val="left"/>
        <w:pPr>
          <w:ind w:left="1440" w:hanging="1080"/>
        </w:pPr>
        <w:rPr>
          <w:rFonts w:hint="default"/>
        </w:rPr>
      </w:lvl>
    </w:lvlOverride>
    <w:lvlOverride w:ilvl="6">
      <w:lvl w:ilvl="6">
        <w:start w:val="1"/>
        <w:numFmt w:val="none"/>
        <w:lvlText w:val=""/>
        <w:lvlJc w:val="left"/>
        <w:pPr>
          <w:ind w:left="1800" w:hanging="1440"/>
        </w:pPr>
        <w:rPr>
          <w:rFonts w:hint="default"/>
        </w:rPr>
      </w:lvl>
    </w:lvlOverride>
    <w:lvlOverride w:ilvl="7">
      <w:lvl w:ilvl="7">
        <w:start w:val="1"/>
        <w:numFmt w:val="none"/>
        <w:lvlText w:val=""/>
        <w:lvlJc w:val="left"/>
        <w:pPr>
          <w:ind w:left="1800" w:hanging="1440"/>
        </w:pPr>
        <w:rPr>
          <w:rFonts w:hint="default"/>
        </w:rPr>
      </w:lvl>
    </w:lvlOverride>
    <w:lvlOverride w:ilvl="8">
      <w:lvl w:ilvl="8">
        <w:start w:val="1"/>
        <w:numFmt w:val="none"/>
        <w:lvlText w:val=""/>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7"/>
    <w:rsid w:val="00004FB4"/>
    <w:rsid w:val="00006B8E"/>
    <w:rsid w:val="00026460"/>
    <w:rsid w:val="000366F7"/>
    <w:rsid w:val="000B1421"/>
    <w:rsid w:val="000B518D"/>
    <w:rsid w:val="000C5637"/>
    <w:rsid w:val="00101A05"/>
    <w:rsid w:val="001033BB"/>
    <w:rsid w:val="00124E77"/>
    <w:rsid w:val="0014541F"/>
    <w:rsid w:val="00165AF6"/>
    <w:rsid w:val="00166F0F"/>
    <w:rsid w:val="00173DB3"/>
    <w:rsid w:val="00183751"/>
    <w:rsid w:val="00186398"/>
    <w:rsid w:val="00192944"/>
    <w:rsid w:val="001B0E9A"/>
    <w:rsid w:val="001B5528"/>
    <w:rsid w:val="001B6E99"/>
    <w:rsid w:val="001E2EA1"/>
    <w:rsid w:val="001E4B32"/>
    <w:rsid w:val="001F13F1"/>
    <w:rsid w:val="001F18C0"/>
    <w:rsid w:val="001F52F1"/>
    <w:rsid w:val="00214D68"/>
    <w:rsid w:val="0021749B"/>
    <w:rsid w:val="00221749"/>
    <w:rsid w:val="002218DC"/>
    <w:rsid w:val="00232FE2"/>
    <w:rsid w:val="002447AA"/>
    <w:rsid w:val="00261B35"/>
    <w:rsid w:val="00273E59"/>
    <w:rsid w:val="00293B7F"/>
    <w:rsid w:val="002B7AAD"/>
    <w:rsid w:val="002E5AB3"/>
    <w:rsid w:val="002E7226"/>
    <w:rsid w:val="0030537E"/>
    <w:rsid w:val="00315499"/>
    <w:rsid w:val="00323DA5"/>
    <w:rsid w:val="00324053"/>
    <w:rsid w:val="00324F56"/>
    <w:rsid w:val="00335DFD"/>
    <w:rsid w:val="003479D3"/>
    <w:rsid w:val="003508D3"/>
    <w:rsid w:val="0035098D"/>
    <w:rsid w:val="00382898"/>
    <w:rsid w:val="003844E3"/>
    <w:rsid w:val="00386BF7"/>
    <w:rsid w:val="003919C4"/>
    <w:rsid w:val="003B50E9"/>
    <w:rsid w:val="003D35A8"/>
    <w:rsid w:val="003E42EB"/>
    <w:rsid w:val="003E759B"/>
    <w:rsid w:val="003F586A"/>
    <w:rsid w:val="003F7125"/>
    <w:rsid w:val="004320C9"/>
    <w:rsid w:val="00440AEB"/>
    <w:rsid w:val="00443B8E"/>
    <w:rsid w:val="00451108"/>
    <w:rsid w:val="00453602"/>
    <w:rsid w:val="00455F7C"/>
    <w:rsid w:val="004627D6"/>
    <w:rsid w:val="00476F55"/>
    <w:rsid w:val="00495776"/>
    <w:rsid w:val="004A5BFC"/>
    <w:rsid w:val="004C2048"/>
    <w:rsid w:val="004C31FE"/>
    <w:rsid w:val="004F558B"/>
    <w:rsid w:val="00502DC6"/>
    <w:rsid w:val="00507D6C"/>
    <w:rsid w:val="005204FC"/>
    <w:rsid w:val="00530E97"/>
    <w:rsid w:val="00537675"/>
    <w:rsid w:val="00540A03"/>
    <w:rsid w:val="005675D8"/>
    <w:rsid w:val="005676EB"/>
    <w:rsid w:val="005C461C"/>
    <w:rsid w:val="005D4822"/>
    <w:rsid w:val="005D7C6D"/>
    <w:rsid w:val="005E0E72"/>
    <w:rsid w:val="005F04B5"/>
    <w:rsid w:val="00604DDB"/>
    <w:rsid w:val="006063FE"/>
    <w:rsid w:val="00613612"/>
    <w:rsid w:val="00624468"/>
    <w:rsid w:val="006255B1"/>
    <w:rsid w:val="00634DA2"/>
    <w:rsid w:val="00641FC2"/>
    <w:rsid w:val="00650924"/>
    <w:rsid w:val="00655798"/>
    <w:rsid w:val="006740D7"/>
    <w:rsid w:val="00674FF0"/>
    <w:rsid w:val="006775C8"/>
    <w:rsid w:val="006831DF"/>
    <w:rsid w:val="00687994"/>
    <w:rsid w:val="00690989"/>
    <w:rsid w:val="00696091"/>
    <w:rsid w:val="006A7EDF"/>
    <w:rsid w:val="006B45B9"/>
    <w:rsid w:val="006C0299"/>
    <w:rsid w:val="006C23F3"/>
    <w:rsid w:val="006C343F"/>
    <w:rsid w:val="006C5163"/>
    <w:rsid w:val="006D2F1B"/>
    <w:rsid w:val="00702058"/>
    <w:rsid w:val="00702250"/>
    <w:rsid w:val="00702FC0"/>
    <w:rsid w:val="00733BC5"/>
    <w:rsid w:val="0074459B"/>
    <w:rsid w:val="00751AB1"/>
    <w:rsid w:val="007669D5"/>
    <w:rsid w:val="007733FB"/>
    <w:rsid w:val="0077454A"/>
    <w:rsid w:val="0077482B"/>
    <w:rsid w:val="00776B32"/>
    <w:rsid w:val="00782075"/>
    <w:rsid w:val="00794741"/>
    <w:rsid w:val="007953D7"/>
    <w:rsid w:val="007B3BF1"/>
    <w:rsid w:val="007C1F80"/>
    <w:rsid w:val="007D0AC4"/>
    <w:rsid w:val="007D2AAC"/>
    <w:rsid w:val="007E1207"/>
    <w:rsid w:val="007F1D24"/>
    <w:rsid w:val="00820D2E"/>
    <w:rsid w:val="00821C31"/>
    <w:rsid w:val="00830560"/>
    <w:rsid w:val="008519EF"/>
    <w:rsid w:val="0085738B"/>
    <w:rsid w:val="00862390"/>
    <w:rsid w:val="00873172"/>
    <w:rsid w:val="00883D8E"/>
    <w:rsid w:val="008B0640"/>
    <w:rsid w:val="008B2944"/>
    <w:rsid w:val="008C30D0"/>
    <w:rsid w:val="008C4860"/>
    <w:rsid w:val="008D1360"/>
    <w:rsid w:val="008D17BD"/>
    <w:rsid w:val="008E0868"/>
    <w:rsid w:val="008E2F7B"/>
    <w:rsid w:val="008F717F"/>
    <w:rsid w:val="00902993"/>
    <w:rsid w:val="00923E77"/>
    <w:rsid w:val="00933799"/>
    <w:rsid w:val="009404F4"/>
    <w:rsid w:val="00940A24"/>
    <w:rsid w:val="00943D65"/>
    <w:rsid w:val="00963B4D"/>
    <w:rsid w:val="00973881"/>
    <w:rsid w:val="00986174"/>
    <w:rsid w:val="0099578A"/>
    <w:rsid w:val="009A4C3F"/>
    <w:rsid w:val="009C2560"/>
    <w:rsid w:val="009D4D01"/>
    <w:rsid w:val="009E2023"/>
    <w:rsid w:val="009F0A85"/>
    <w:rsid w:val="009F3E29"/>
    <w:rsid w:val="009F5E6F"/>
    <w:rsid w:val="00A04A47"/>
    <w:rsid w:val="00A07033"/>
    <w:rsid w:val="00A135EE"/>
    <w:rsid w:val="00A17D85"/>
    <w:rsid w:val="00A32D86"/>
    <w:rsid w:val="00A40727"/>
    <w:rsid w:val="00A43016"/>
    <w:rsid w:val="00A47807"/>
    <w:rsid w:val="00A66CF3"/>
    <w:rsid w:val="00A676D1"/>
    <w:rsid w:val="00A73C6F"/>
    <w:rsid w:val="00A74B83"/>
    <w:rsid w:val="00A85F68"/>
    <w:rsid w:val="00A904A2"/>
    <w:rsid w:val="00A9437C"/>
    <w:rsid w:val="00A96D08"/>
    <w:rsid w:val="00AB4105"/>
    <w:rsid w:val="00AE38CC"/>
    <w:rsid w:val="00AF621B"/>
    <w:rsid w:val="00B154EB"/>
    <w:rsid w:val="00B21C72"/>
    <w:rsid w:val="00B47993"/>
    <w:rsid w:val="00B62FEF"/>
    <w:rsid w:val="00B8583C"/>
    <w:rsid w:val="00B87B88"/>
    <w:rsid w:val="00BA0575"/>
    <w:rsid w:val="00BE0093"/>
    <w:rsid w:val="00C13AC0"/>
    <w:rsid w:val="00C172FD"/>
    <w:rsid w:val="00C21BE7"/>
    <w:rsid w:val="00C27819"/>
    <w:rsid w:val="00C44ECE"/>
    <w:rsid w:val="00C51D0A"/>
    <w:rsid w:val="00C55324"/>
    <w:rsid w:val="00C55440"/>
    <w:rsid w:val="00C60C99"/>
    <w:rsid w:val="00C61972"/>
    <w:rsid w:val="00C66FED"/>
    <w:rsid w:val="00C6792B"/>
    <w:rsid w:val="00C755D6"/>
    <w:rsid w:val="00C84EF8"/>
    <w:rsid w:val="00C90A0B"/>
    <w:rsid w:val="00CA2E31"/>
    <w:rsid w:val="00CB07F2"/>
    <w:rsid w:val="00CB114D"/>
    <w:rsid w:val="00CB2B2E"/>
    <w:rsid w:val="00CC4D5C"/>
    <w:rsid w:val="00CD4340"/>
    <w:rsid w:val="00CD48DD"/>
    <w:rsid w:val="00CD4B82"/>
    <w:rsid w:val="00CD5580"/>
    <w:rsid w:val="00CE22AC"/>
    <w:rsid w:val="00CE6713"/>
    <w:rsid w:val="00CF46B6"/>
    <w:rsid w:val="00D079E5"/>
    <w:rsid w:val="00D4122D"/>
    <w:rsid w:val="00D45F27"/>
    <w:rsid w:val="00D47613"/>
    <w:rsid w:val="00D65C1E"/>
    <w:rsid w:val="00D76A98"/>
    <w:rsid w:val="00D93337"/>
    <w:rsid w:val="00DA3B5A"/>
    <w:rsid w:val="00DD075F"/>
    <w:rsid w:val="00DD36A4"/>
    <w:rsid w:val="00DD7ED7"/>
    <w:rsid w:val="00DE0F13"/>
    <w:rsid w:val="00DE5F05"/>
    <w:rsid w:val="00DF3AB1"/>
    <w:rsid w:val="00E05A03"/>
    <w:rsid w:val="00E31E98"/>
    <w:rsid w:val="00E33F2E"/>
    <w:rsid w:val="00E63AB3"/>
    <w:rsid w:val="00E65C9B"/>
    <w:rsid w:val="00E72BDA"/>
    <w:rsid w:val="00E80723"/>
    <w:rsid w:val="00E8122F"/>
    <w:rsid w:val="00E82113"/>
    <w:rsid w:val="00ED3065"/>
    <w:rsid w:val="00ED3B08"/>
    <w:rsid w:val="00ED4833"/>
    <w:rsid w:val="00EE1E8F"/>
    <w:rsid w:val="00EF47CF"/>
    <w:rsid w:val="00F019CD"/>
    <w:rsid w:val="00F02F57"/>
    <w:rsid w:val="00F123DA"/>
    <w:rsid w:val="00F14B00"/>
    <w:rsid w:val="00F30081"/>
    <w:rsid w:val="00F56DA1"/>
    <w:rsid w:val="00F652C6"/>
    <w:rsid w:val="00F82628"/>
    <w:rsid w:val="00FB71CA"/>
    <w:rsid w:val="00FC6940"/>
    <w:rsid w:val="00FD5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D0BC0"/>
  <w15:chartTrackingRefBased/>
  <w15:docId w15:val="{63EB912F-9772-4BE7-B742-A89ED23B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1207"/>
  </w:style>
  <w:style w:type="paragraph" w:styleId="Nadpis1">
    <w:name w:val="heading 1"/>
    <w:aliases w:val="_Nadpis 1"/>
    <w:basedOn w:val="Normln"/>
    <w:next w:val="Normln"/>
    <w:link w:val="Nadpis1Char"/>
    <w:uiPriority w:val="99"/>
    <w:qFormat/>
    <w:rsid w:val="007E1207"/>
    <w:pPr>
      <w:spacing w:after="240"/>
      <w:jc w:val="center"/>
      <w:outlineLvl w:val="0"/>
    </w:pPr>
    <w:rPr>
      <w:b/>
    </w:rPr>
  </w:style>
  <w:style w:type="paragraph" w:styleId="Nadpis2">
    <w:name w:val="heading 2"/>
    <w:basedOn w:val="Normln"/>
    <w:next w:val="Normln"/>
    <w:link w:val="Nadpis2Char"/>
    <w:uiPriority w:val="9"/>
    <w:unhideWhenUsed/>
    <w:qFormat/>
    <w:rsid w:val="00273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7E1207"/>
    <w:rPr>
      <w:b/>
    </w:rPr>
  </w:style>
  <w:style w:type="paragraph" w:styleId="Odstavecseseznamem">
    <w:name w:val="List Paragraph"/>
    <w:basedOn w:val="Normln"/>
    <w:link w:val="OdstavecseseznamemChar"/>
    <w:uiPriority w:val="34"/>
    <w:qFormat/>
    <w:rsid w:val="007E1207"/>
    <w:pPr>
      <w:ind w:left="720"/>
      <w:contextualSpacing/>
    </w:pPr>
  </w:style>
  <w:style w:type="character" w:styleId="Odkaznakoment">
    <w:name w:val="annotation reference"/>
    <w:basedOn w:val="Standardnpsmoodstavce"/>
    <w:uiPriority w:val="99"/>
    <w:semiHidden/>
    <w:unhideWhenUsed/>
    <w:rsid w:val="007E1207"/>
    <w:rPr>
      <w:sz w:val="16"/>
      <w:szCs w:val="16"/>
    </w:rPr>
  </w:style>
  <w:style w:type="paragraph" w:styleId="Textkomente">
    <w:name w:val="annotation text"/>
    <w:basedOn w:val="Normln"/>
    <w:link w:val="TextkomenteChar"/>
    <w:uiPriority w:val="99"/>
    <w:unhideWhenUsed/>
    <w:rsid w:val="007E1207"/>
    <w:pPr>
      <w:spacing w:line="240" w:lineRule="auto"/>
    </w:pPr>
    <w:rPr>
      <w:sz w:val="20"/>
      <w:szCs w:val="20"/>
    </w:rPr>
  </w:style>
  <w:style w:type="character" w:customStyle="1" w:styleId="TextkomenteChar">
    <w:name w:val="Text komentáře Char"/>
    <w:basedOn w:val="Standardnpsmoodstavce"/>
    <w:link w:val="Textkomente"/>
    <w:uiPriority w:val="99"/>
    <w:rsid w:val="007E1207"/>
    <w:rPr>
      <w:sz w:val="20"/>
      <w:szCs w:val="20"/>
    </w:rPr>
  </w:style>
  <w:style w:type="character" w:customStyle="1" w:styleId="OdstavecseseznamemChar">
    <w:name w:val="Odstavec se seznamem Char"/>
    <w:link w:val="Odstavecseseznamem"/>
    <w:uiPriority w:val="34"/>
    <w:locked/>
    <w:rsid w:val="007E1207"/>
  </w:style>
  <w:style w:type="paragraph" w:styleId="Zpat">
    <w:name w:val="footer"/>
    <w:basedOn w:val="Normln"/>
    <w:link w:val="ZpatChar"/>
    <w:uiPriority w:val="99"/>
    <w:unhideWhenUsed/>
    <w:rsid w:val="007E1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7E1207"/>
  </w:style>
  <w:style w:type="table" w:styleId="Mkatabulky">
    <w:name w:val="Table Grid"/>
    <w:basedOn w:val="Normlntabulka"/>
    <w:uiPriority w:val="39"/>
    <w:unhideWhenUsed/>
    <w:rsid w:val="007E1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0B1421"/>
    <w:rPr>
      <w:b/>
      <w:bCs/>
    </w:rPr>
  </w:style>
  <w:style w:type="character" w:customStyle="1" w:styleId="PedmtkomenteChar">
    <w:name w:val="Předmět komentáře Char"/>
    <w:basedOn w:val="TextkomenteChar"/>
    <w:link w:val="Pedmtkomente"/>
    <w:uiPriority w:val="99"/>
    <w:semiHidden/>
    <w:rsid w:val="000B1421"/>
    <w:rPr>
      <w:b/>
      <w:bCs/>
      <w:sz w:val="20"/>
      <w:szCs w:val="20"/>
    </w:rPr>
  </w:style>
  <w:style w:type="paragraph" w:styleId="Zhlav">
    <w:name w:val="header"/>
    <w:basedOn w:val="Normln"/>
    <w:link w:val="ZhlavChar"/>
    <w:uiPriority w:val="99"/>
    <w:unhideWhenUsed/>
    <w:rsid w:val="00873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3172"/>
  </w:style>
  <w:style w:type="paragraph" w:styleId="Revize">
    <w:name w:val="Revision"/>
    <w:hidden/>
    <w:uiPriority w:val="99"/>
    <w:semiHidden/>
    <w:rsid w:val="008C4860"/>
    <w:pPr>
      <w:spacing w:after="0" w:line="240" w:lineRule="auto"/>
    </w:pPr>
  </w:style>
  <w:style w:type="character" w:customStyle="1" w:styleId="Nadpis2Char">
    <w:name w:val="Nadpis 2 Char"/>
    <w:basedOn w:val="Standardnpsmoodstavce"/>
    <w:link w:val="Nadpis2"/>
    <w:uiPriority w:val="9"/>
    <w:rsid w:val="00273E59"/>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4627D6"/>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4627D6"/>
    <w:rPr>
      <w:rFonts w:asciiTheme="majorHAnsi" w:eastAsiaTheme="majorEastAsia" w:hAnsiTheme="majorHAnsi" w:cstheme="majorHAnsi"/>
      <w:b/>
      <w:spacing w:val="-10"/>
      <w:kern w:val="28"/>
      <w:sz w:val="72"/>
      <w:szCs w:val="72"/>
    </w:rPr>
  </w:style>
  <w:style w:type="paragraph" w:customStyle="1" w:styleId="Odstavec1">
    <w:name w:val="Odstavec 1"/>
    <w:basedOn w:val="Normln"/>
    <w:qFormat/>
    <w:rsid w:val="007C1F80"/>
    <w:pPr>
      <w:widowControl w:val="0"/>
      <w:numPr>
        <w:numId w:val="12"/>
      </w:numPr>
      <w:suppressAutoHyphens/>
      <w:autoSpaceDN w:val="0"/>
      <w:spacing w:before="227" w:after="57" w:line="240" w:lineRule="auto"/>
      <w:jc w:val="both"/>
      <w:textAlignment w:val="baseline"/>
      <w:outlineLvl w:val="1"/>
    </w:pPr>
    <w:rPr>
      <w:rFonts w:ascii="Calibri" w:eastAsia="Andale Sans UI" w:hAnsi="Calibri" w:cs="Tahoma"/>
      <w:b/>
      <w:kern w:val="3"/>
      <w:szCs w:val="24"/>
      <w:lang w:eastAsia="ja-JP" w:bidi="fa-IR"/>
    </w:rPr>
  </w:style>
  <w:style w:type="paragraph" w:customStyle="1" w:styleId="Odstavec2">
    <w:name w:val="Odstavec 2"/>
    <w:basedOn w:val="Normln"/>
    <w:rsid w:val="007C1F80"/>
    <w:pPr>
      <w:widowControl w:val="0"/>
      <w:numPr>
        <w:ilvl w:val="1"/>
        <w:numId w:val="12"/>
      </w:numPr>
      <w:suppressAutoHyphens/>
      <w:autoSpaceDN w:val="0"/>
      <w:spacing w:after="57" w:line="240" w:lineRule="auto"/>
      <w:jc w:val="both"/>
      <w:textAlignment w:val="baseline"/>
      <w:outlineLvl w:val="2"/>
    </w:pPr>
    <w:rPr>
      <w:rFonts w:ascii="Calibri" w:eastAsia="Andale Sans UI" w:hAnsi="Calibri" w:cs="Tahoma"/>
      <w:kern w:val="3"/>
      <w:szCs w:val="24"/>
      <w:lang w:eastAsia="ja-JP" w:bidi="fa-IR"/>
    </w:rPr>
  </w:style>
  <w:style w:type="paragraph" w:customStyle="1" w:styleId="Odstavec3">
    <w:name w:val="Odstavec 3"/>
    <w:basedOn w:val="Normln"/>
    <w:qFormat/>
    <w:rsid w:val="007C1F80"/>
    <w:pPr>
      <w:widowControl w:val="0"/>
      <w:numPr>
        <w:ilvl w:val="2"/>
        <w:numId w:val="12"/>
      </w:numPr>
      <w:suppressAutoHyphens/>
      <w:autoSpaceDN w:val="0"/>
      <w:spacing w:after="57" w:line="240" w:lineRule="auto"/>
      <w:jc w:val="both"/>
      <w:textAlignment w:val="baseline"/>
      <w:outlineLvl w:val="3"/>
    </w:pPr>
    <w:rPr>
      <w:rFonts w:ascii="Calibri" w:eastAsia="Andale Sans UI" w:hAnsi="Calibri" w:cs="Tahoma"/>
      <w:kern w:val="3"/>
      <w:szCs w:val="24"/>
      <w:lang w:eastAsia="ja-JP" w:bidi="fa-IR"/>
    </w:rPr>
  </w:style>
  <w:style w:type="paragraph" w:customStyle="1" w:styleId="Odstavec4">
    <w:name w:val="Odstavec 4"/>
    <w:basedOn w:val="Normln"/>
    <w:qFormat/>
    <w:rsid w:val="007C1F80"/>
    <w:pPr>
      <w:widowControl w:val="0"/>
      <w:numPr>
        <w:ilvl w:val="3"/>
        <w:numId w:val="12"/>
      </w:numPr>
      <w:suppressAutoHyphens/>
      <w:autoSpaceDN w:val="0"/>
      <w:spacing w:after="0" w:line="240" w:lineRule="auto"/>
      <w:jc w:val="both"/>
      <w:textAlignment w:val="baseline"/>
      <w:outlineLvl w:val="4"/>
    </w:pPr>
    <w:rPr>
      <w:rFonts w:ascii="Calibri" w:eastAsia="Andale Sans UI" w:hAnsi="Calibri" w:cs="Tahoma"/>
      <w:kern w:val="3"/>
      <w:szCs w:val="24"/>
      <w:lang w:eastAsia="ja-JP" w:bidi="fa-IR"/>
    </w:rPr>
  </w:style>
  <w:style w:type="numbering" w:customStyle="1" w:styleId="odstavceosnova">
    <w:name w:val="odstavce osnova"/>
    <w:uiPriority w:val="99"/>
    <w:rsid w:val="007C1F80"/>
    <w:pPr>
      <w:numPr>
        <w:numId w:val="11"/>
      </w:numPr>
    </w:pPr>
  </w:style>
  <w:style w:type="character" w:customStyle="1" w:styleId="normaltextrun">
    <w:name w:val="normaltextrun"/>
    <w:basedOn w:val="Standardnpsmoodstavce"/>
    <w:rsid w:val="00C90A0B"/>
  </w:style>
  <w:style w:type="paragraph" w:customStyle="1" w:styleId="Styl2">
    <w:name w:val="Styl2"/>
    <w:basedOn w:val="Bezmezer"/>
    <w:uiPriority w:val="99"/>
    <w:qFormat/>
    <w:rsid w:val="00940A24"/>
    <w:pPr>
      <w:spacing w:before="120" w:after="120" w:line="276" w:lineRule="auto"/>
      <w:ind w:left="709" w:hanging="709"/>
      <w:jc w:val="both"/>
    </w:pPr>
    <w:rPr>
      <w:rFonts w:eastAsia="Calibri" w:cs="Arial"/>
      <w:lang w:eastAsia="cs-CZ"/>
    </w:rPr>
  </w:style>
  <w:style w:type="paragraph" w:customStyle="1" w:styleId="Psmena">
    <w:name w:val="Písmena"/>
    <w:qFormat/>
    <w:rsid w:val="00940A24"/>
    <w:pPr>
      <w:spacing w:after="0" w:line="276" w:lineRule="auto"/>
      <w:ind w:left="1134" w:hanging="425"/>
      <w:jc w:val="both"/>
    </w:pPr>
    <w:rPr>
      <w:rFonts w:ascii="Arial" w:eastAsiaTheme="majorEastAsia" w:hAnsi="Arial" w:cs="Arial"/>
      <w:bCs/>
      <w:sz w:val="20"/>
      <w:szCs w:val="20"/>
    </w:rPr>
  </w:style>
  <w:style w:type="paragraph" w:customStyle="1" w:styleId="rovezanadpis">
    <w:name w:val="Úroveň za nadpis"/>
    <w:basedOn w:val="Normln"/>
    <w:link w:val="rovezanadpisChar"/>
    <w:qFormat/>
    <w:rsid w:val="00940A24"/>
    <w:pPr>
      <w:tabs>
        <w:tab w:val="left" w:pos="709"/>
      </w:tabs>
      <w:spacing w:before="60" w:after="60" w:line="276" w:lineRule="auto"/>
      <w:ind w:left="1561" w:hanging="851"/>
      <w:jc w:val="both"/>
    </w:pPr>
    <w:rPr>
      <w:rFonts w:ascii="Arial" w:eastAsia="Times New Roman" w:hAnsi="Arial" w:cs="Arial"/>
      <w:color w:val="000000" w:themeColor="text1"/>
      <w:sz w:val="20"/>
      <w:szCs w:val="20"/>
      <w:lang w:eastAsia="cs-CZ"/>
    </w:rPr>
  </w:style>
  <w:style w:type="character" w:customStyle="1" w:styleId="rovezanadpisChar">
    <w:name w:val="Úroveň za nadpis Char"/>
    <w:basedOn w:val="Nadpis2Char"/>
    <w:link w:val="rovezanadpis"/>
    <w:rsid w:val="00940A24"/>
    <w:rPr>
      <w:rFonts w:ascii="Arial" w:eastAsia="Times New Roman" w:hAnsi="Arial" w:cs="Arial"/>
      <w:color w:val="000000" w:themeColor="text1"/>
      <w:sz w:val="20"/>
      <w:szCs w:val="20"/>
      <w:lang w:eastAsia="cs-CZ"/>
    </w:rPr>
  </w:style>
  <w:style w:type="paragraph" w:styleId="Bezmezer">
    <w:name w:val="No Spacing"/>
    <w:uiPriority w:val="1"/>
    <w:qFormat/>
    <w:rsid w:val="00940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0D1B-44E1-426D-AC2B-054349DE084C}">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FA9D76E2-40D6-4654-BAB4-E5B2E15D58D8}">
  <ds:schemaRefs>
    <ds:schemaRef ds:uri="http://schemas.openxmlformats.org/officeDocument/2006/bibliography"/>
  </ds:schemaRefs>
</ds:datastoreItem>
</file>

<file path=customXml/itemProps3.xml><?xml version="1.0" encoding="utf-8"?>
<ds:datastoreItem xmlns:ds="http://schemas.openxmlformats.org/officeDocument/2006/customXml" ds:itemID="{CA2CB662-BC6A-45A1-B853-B5BFF28D5161}">
  <ds:schemaRefs>
    <ds:schemaRef ds:uri="http://schemas.microsoft.com/sharepoint/v3/contenttype/forms"/>
  </ds:schemaRefs>
</ds:datastoreItem>
</file>

<file path=customXml/itemProps4.xml><?xml version="1.0" encoding="utf-8"?>
<ds:datastoreItem xmlns:ds="http://schemas.openxmlformats.org/officeDocument/2006/customXml" ds:itemID="{A42B49F5-1A4F-487C-A43F-7DDC4FF2B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2493</Words>
  <Characters>14711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Bielak</dc:creator>
  <cp:keywords/>
  <dc:description/>
  <cp:lastModifiedBy>Krzák Jan</cp:lastModifiedBy>
  <cp:revision>15</cp:revision>
  <dcterms:created xsi:type="dcterms:W3CDTF">2025-10-06T06:13:00Z</dcterms:created>
  <dcterms:modified xsi:type="dcterms:W3CDTF">2026-03-03T08:52:00Z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