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BCB8" w14:textId="77777777" w:rsidR="00D25556" w:rsidRPr="009E04D2" w:rsidRDefault="00DB026A" w:rsidP="000F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RÁMCOVÁ DOHODA</w:t>
      </w:r>
    </w:p>
    <w:p w14:paraId="311AD78E" w14:textId="18B353A9" w:rsidR="00D25556" w:rsidRPr="00C03FED" w:rsidRDefault="00D25556" w:rsidP="000F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3FED">
        <w:rPr>
          <w:rFonts w:ascii="Arial" w:hAnsi="Arial" w:cs="Arial"/>
          <w:bCs/>
          <w:sz w:val="22"/>
          <w:szCs w:val="22"/>
        </w:rPr>
        <w:t xml:space="preserve">č. </w:t>
      </w:r>
      <w:r w:rsidRPr="00C03FED">
        <w:rPr>
          <w:rFonts w:ascii="Arial" w:hAnsi="Arial" w:cs="Arial"/>
          <w:sz w:val="22"/>
          <w:szCs w:val="22"/>
        </w:rPr>
        <w:t>MHÚM/</w:t>
      </w:r>
      <w:r w:rsidRPr="000F21D2">
        <w:rPr>
          <w:rFonts w:ascii="Arial" w:hAnsi="Arial" w:cs="Arial"/>
          <w:sz w:val="22"/>
          <w:szCs w:val="22"/>
          <w:highlight w:val="yellow"/>
        </w:rPr>
        <w:t>20</w:t>
      </w:r>
      <w:r w:rsidR="003B6F7D" w:rsidRPr="000F21D2">
        <w:rPr>
          <w:rFonts w:ascii="Arial" w:hAnsi="Arial" w:cs="Arial"/>
          <w:sz w:val="22"/>
          <w:szCs w:val="22"/>
          <w:highlight w:val="yellow"/>
        </w:rPr>
        <w:t>2</w:t>
      </w:r>
      <w:r w:rsidR="000F21D2" w:rsidRPr="000F21D2">
        <w:rPr>
          <w:rFonts w:ascii="Arial" w:hAnsi="Arial" w:cs="Arial"/>
          <w:sz w:val="22"/>
          <w:szCs w:val="22"/>
          <w:highlight w:val="yellow"/>
        </w:rPr>
        <w:t>5</w:t>
      </w:r>
      <w:r w:rsidRPr="000F21D2">
        <w:rPr>
          <w:rFonts w:ascii="Arial" w:hAnsi="Arial" w:cs="Arial"/>
          <w:sz w:val="22"/>
          <w:szCs w:val="22"/>
          <w:highlight w:val="yellow"/>
        </w:rPr>
        <w:t>/000x/</w:t>
      </w:r>
      <w:r w:rsidR="00DB026A">
        <w:rPr>
          <w:rFonts w:ascii="Arial" w:hAnsi="Arial" w:cs="Arial"/>
          <w:sz w:val="22"/>
          <w:szCs w:val="22"/>
        </w:rPr>
        <w:t>R</w:t>
      </w:r>
      <w:r w:rsidR="00DB026A" w:rsidRPr="00C03FED">
        <w:rPr>
          <w:rFonts w:ascii="Arial" w:hAnsi="Arial" w:cs="Arial"/>
          <w:sz w:val="22"/>
          <w:szCs w:val="22"/>
        </w:rPr>
        <w:t xml:space="preserve">D </w:t>
      </w:r>
      <w:r w:rsidRPr="00C03FED">
        <w:rPr>
          <w:rFonts w:ascii="Arial" w:hAnsi="Arial" w:cs="Arial"/>
          <w:sz w:val="22"/>
          <w:szCs w:val="22"/>
        </w:rPr>
        <w:t>(dle objednatele)</w:t>
      </w:r>
    </w:p>
    <w:p w14:paraId="6DCC2E09" w14:textId="77777777" w:rsidR="00D25556" w:rsidRPr="00C03FED" w:rsidRDefault="00D25556" w:rsidP="000F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500C99" w14:textId="29B33F7B" w:rsidR="00C03FED" w:rsidRPr="00C03FED" w:rsidRDefault="00DB628D" w:rsidP="000F21D2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„</w:t>
      </w:r>
      <w:r w:rsidR="00E274B9">
        <w:rPr>
          <w:rFonts w:ascii="Arial" w:hAnsi="Arial" w:cs="Arial"/>
          <w:b/>
          <w:caps/>
          <w:color w:val="000000"/>
          <w:sz w:val="22"/>
          <w:szCs w:val="22"/>
        </w:rPr>
        <w:t>DODÁVKA POSYPOVÉ SOLI PRO ZIMNÍ OBDOBÍ 202</w:t>
      </w:r>
      <w:r w:rsidR="00913BF6">
        <w:rPr>
          <w:rFonts w:ascii="Arial" w:hAnsi="Arial" w:cs="Arial"/>
          <w:b/>
          <w:caps/>
          <w:color w:val="000000"/>
          <w:sz w:val="22"/>
          <w:szCs w:val="22"/>
        </w:rPr>
        <w:t>5</w:t>
      </w:r>
      <w:r w:rsidR="00E274B9">
        <w:rPr>
          <w:rFonts w:ascii="Arial" w:hAnsi="Arial" w:cs="Arial"/>
          <w:b/>
          <w:caps/>
          <w:color w:val="000000"/>
          <w:sz w:val="22"/>
          <w:szCs w:val="22"/>
        </w:rPr>
        <w:t>/202</w:t>
      </w:r>
      <w:r w:rsidR="00913BF6">
        <w:rPr>
          <w:rFonts w:ascii="Arial" w:hAnsi="Arial" w:cs="Arial"/>
          <w:b/>
          <w:caps/>
          <w:color w:val="000000"/>
          <w:sz w:val="22"/>
          <w:szCs w:val="22"/>
        </w:rPr>
        <w:t>6</w:t>
      </w:r>
      <w:r w:rsidR="00E274B9">
        <w:rPr>
          <w:rFonts w:ascii="Arial" w:hAnsi="Arial" w:cs="Arial"/>
          <w:b/>
          <w:bCs/>
          <w:sz w:val="28"/>
          <w:szCs w:val="28"/>
        </w:rPr>
        <w:t xml:space="preserve"> </w:t>
      </w:r>
      <w:r w:rsidR="00F7154B">
        <w:rPr>
          <w:rFonts w:ascii="Arial" w:hAnsi="Arial" w:cs="Arial"/>
          <w:b/>
          <w:caps/>
          <w:color w:val="000000"/>
          <w:sz w:val="22"/>
          <w:szCs w:val="22"/>
        </w:rPr>
        <w:t>“</w:t>
      </w:r>
    </w:p>
    <w:p w14:paraId="7B002A89" w14:textId="77777777" w:rsidR="00D25556" w:rsidRPr="00D25556" w:rsidRDefault="00D25556" w:rsidP="003258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CCB9F" w14:textId="77777777" w:rsidR="00D25556" w:rsidRPr="00D25556" w:rsidRDefault="00D25556" w:rsidP="003258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78CC645B" w14:textId="77777777" w:rsidR="00D25556" w:rsidRPr="00D25556" w:rsidRDefault="00D25556" w:rsidP="000F21D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I.</w:t>
      </w:r>
    </w:p>
    <w:p w14:paraId="5432EFD8" w14:textId="77777777" w:rsidR="00D25556" w:rsidRDefault="00D25556" w:rsidP="000F21D2">
      <w:pPr>
        <w:keepNext/>
        <w:spacing w:line="276" w:lineRule="auto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D25556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14:paraId="412803D1" w14:textId="77777777" w:rsidR="00470DEF" w:rsidRPr="00470DEF" w:rsidRDefault="00470DEF" w:rsidP="00325805">
      <w:pPr>
        <w:keepNext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727344E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b/>
          <w:sz w:val="22"/>
          <w:szCs w:val="24"/>
        </w:rPr>
        <w:t>město Studénka</w:t>
      </w:r>
    </w:p>
    <w:p w14:paraId="760E63D5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se sídlem: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  <w:t>nám. Republiky 762, 742 13 Studénka</w:t>
      </w:r>
    </w:p>
    <w:p w14:paraId="2118D7DE" w14:textId="2CA991D6" w:rsidR="00D25556" w:rsidRPr="00D25556" w:rsidRDefault="00D25556" w:rsidP="001C0507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ind w:left="1980" w:hanging="1980"/>
        <w:jc w:val="both"/>
        <w:rPr>
          <w:rFonts w:ascii="Arial" w:hAnsi="Arial" w:cs="Arial"/>
          <w:color w:val="FF0000"/>
          <w:sz w:val="22"/>
          <w:szCs w:val="22"/>
        </w:rPr>
      </w:pPr>
      <w:r w:rsidRPr="00D25556">
        <w:rPr>
          <w:rFonts w:ascii="Arial" w:hAnsi="Arial" w:cs="Arial"/>
          <w:sz w:val="22"/>
          <w:szCs w:val="24"/>
        </w:rPr>
        <w:t>zastoupeno: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</w:r>
      <w:r w:rsidR="001C0507" w:rsidRPr="0043122C">
        <w:rPr>
          <w:rFonts w:ascii="Arial" w:hAnsi="Arial" w:cs="Arial"/>
          <w:b/>
          <w:bCs/>
          <w:sz w:val="22"/>
          <w:szCs w:val="22"/>
        </w:rPr>
        <w:t xml:space="preserve">Jiřím </w:t>
      </w:r>
      <w:proofErr w:type="spellStart"/>
      <w:r w:rsidR="001C0507" w:rsidRPr="0043122C">
        <w:rPr>
          <w:rFonts w:ascii="Arial" w:hAnsi="Arial" w:cs="Arial"/>
          <w:b/>
          <w:bCs/>
          <w:sz w:val="22"/>
          <w:szCs w:val="22"/>
        </w:rPr>
        <w:t>Švagerou</w:t>
      </w:r>
      <w:proofErr w:type="spellEnd"/>
      <w:r w:rsidR="001C0507" w:rsidRPr="0043122C">
        <w:rPr>
          <w:rFonts w:ascii="Arial" w:hAnsi="Arial" w:cs="Arial"/>
          <w:b/>
          <w:sz w:val="22"/>
          <w:szCs w:val="22"/>
        </w:rPr>
        <w:t xml:space="preserve">, </w:t>
      </w:r>
      <w:r w:rsidR="001C0507" w:rsidRPr="00AA3DFB">
        <w:rPr>
          <w:rFonts w:ascii="Arial" w:hAnsi="Arial" w:cs="Arial"/>
          <w:sz w:val="22"/>
          <w:szCs w:val="22"/>
        </w:rPr>
        <w:t>místostarostou</w:t>
      </w:r>
      <w:r w:rsidR="001C0507" w:rsidRPr="0043122C">
        <w:rPr>
          <w:rFonts w:ascii="Arial" w:hAnsi="Arial" w:cs="Arial"/>
          <w:b/>
          <w:sz w:val="22"/>
          <w:szCs w:val="22"/>
        </w:rPr>
        <w:t xml:space="preserve">, </w:t>
      </w:r>
      <w:r w:rsidR="001C0507" w:rsidRPr="00AA3DFB">
        <w:rPr>
          <w:rFonts w:ascii="Arial" w:hAnsi="Arial" w:cs="Arial"/>
          <w:sz w:val="22"/>
          <w:szCs w:val="22"/>
        </w:rPr>
        <w:t xml:space="preserve">zmocněným k podpisu smlouvy </w:t>
      </w:r>
      <w:proofErr w:type="spellStart"/>
      <w:r w:rsidR="001C0507" w:rsidRPr="00AA3DFB">
        <w:rPr>
          <w:rFonts w:ascii="Arial" w:hAnsi="Arial" w:cs="Arial"/>
          <w:sz w:val="22"/>
          <w:szCs w:val="22"/>
        </w:rPr>
        <w:t>vnitroorganizační</w:t>
      </w:r>
      <w:proofErr w:type="spellEnd"/>
      <w:r w:rsidR="001C0507" w:rsidRPr="00AA3DFB">
        <w:rPr>
          <w:rFonts w:ascii="Arial" w:hAnsi="Arial" w:cs="Arial"/>
          <w:sz w:val="22"/>
          <w:szCs w:val="22"/>
        </w:rPr>
        <w:t xml:space="preserve"> směrnicí č. SM/11/2023/</w:t>
      </w:r>
      <w:proofErr w:type="spellStart"/>
      <w:r w:rsidR="001C0507" w:rsidRPr="00AA3DFB">
        <w:rPr>
          <w:rFonts w:ascii="Arial" w:hAnsi="Arial" w:cs="Arial"/>
          <w:sz w:val="22"/>
          <w:szCs w:val="22"/>
        </w:rPr>
        <w:t>SŘÚPaR</w:t>
      </w:r>
      <w:proofErr w:type="spellEnd"/>
      <w:r w:rsidR="001C0507" w:rsidRPr="00AA3DFB">
        <w:rPr>
          <w:rFonts w:ascii="Arial" w:hAnsi="Arial" w:cs="Arial"/>
          <w:sz w:val="22"/>
          <w:szCs w:val="22"/>
        </w:rPr>
        <w:t xml:space="preserve"> – Výběr dodavatelů u zakázek malého rozsahu</w:t>
      </w:r>
    </w:p>
    <w:p w14:paraId="511E324B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bankovní spojení:</w:t>
      </w:r>
      <w:r w:rsidRPr="00D25556">
        <w:rPr>
          <w:rFonts w:ascii="Arial" w:hAnsi="Arial" w:cs="Arial"/>
          <w:sz w:val="22"/>
          <w:szCs w:val="24"/>
        </w:rPr>
        <w:tab/>
        <w:t>Komerční banka, a. s.</w:t>
      </w:r>
    </w:p>
    <w:p w14:paraId="0E7C4E80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číslo účtu: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  <w:t>924801/0100</w:t>
      </w:r>
    </w:p>
    <w:p w14:paraId="51DC4384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IČ: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  <w:t>00298441</w:t>
      </w:r>
    </w:p>
    <w:p w14:paraId="0A16EF94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DIČ: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  <w:t xml:space="preserve">CZ 00298441 </w:t>
      </w:r>
    </w:p>
    <w:p w14:paraId="2CF1C554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telefonní číslo:</w:t>
      </w:r>
      <w:r w:rsidRPr="00D25556">
        <w:rPr>
          <w:rFonts w:ascii="Arial" w:hAnsi="Arial" w:cs="Arial"/>
          <w:sz w:val="22"/>
          <w:szCs w:val="24"/>
        </w:rPr>
        <w:tab/>
        <w:t>556 414 3</w:t>
      </w:r>
      <w:r w:rsidR="00B16766">
        <w:rPr>
          <w:rFonts w:ascii="Arial" w:hAnsi="Arial" w:cs="Arial"/>
          <w:sz w:val="22"/>
          <w:szCs w:val="24"/>
        </w:rPr>
        <w:t>54</w:t>
      </w:r>
    </w:p>
    <w:p w14:paraId="522BE2B5" w14:textId="77777777" w:rsidR="00D25556" w:rsidRPr="00D25556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fax: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  <w:t>556 402 337</w:t>
      </w:r>
    </w:p>
    <w:p w14:paraId="78A5269F" w14:textId="77777777" w:rsidR="00EF0DD4" w:rsidRDefault="00D25556" w:rsidP="00325805">
      <w:pPr>
        <w:tabs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D25556">
        <w:rPr>
          <w:rFonts w:ascii="Arial" w:hAnsi="Arial" w:cs="Arial"/>
          <w:sz w:val="22"/>
          <w:szCs w:val="24"/>
        </w:rPr>
        <w:t>e-mail:</w:t>
      </w:r>
      <w:r w:rsidRPr="00D25556">
        <w:rPr>
          <w:rFonts w:ascii="Arial" w:hAnsi="Arial" w:cs="Arial"/>
          <w:sz w:val="22"/>
          <w:szCs w:val="24"/>
        </w:rPr>
        <w:tab/>
      </w:r>
      <w:r w:rsidRPr="00D25556">
        <w:rPr>
          <w:rFonts w:ascii="Arial" w:hAnsi="Arial" w:cs="Arial"/>
          <w:sz w:val="22"/>
          <w:szCs w:val="24"/>
        </w:rPr>
        <w:tab/>
      </w:r>
      <w:hyperlink r:id="rId8" w:history="1">
        <w:r w:rsidR="00EF0DD4" w:rsidRPr="005F6F37">
          <w:rPr>
            <w:rStyle w:val="Hypertextovodkaz"/>
            <w:rFonts w:ascii="Arial" w:hAnsi="Arial" w:cs="Arial"/>
            <w:sz w:val="22"/>
            <w:szCs w:val="24"/>
          </w:rPr>
          <w:t>havel@mesto-studenka.cz</w:t>
        </w:r>
      </w:hyperlink>
    </w:p>
    <w:p w14:paraId="72C79F0A" w14:textId="77777777" w:rsidR="00D25556" w:rsidRPr="00D25556" w:rsidRDefault="00D25556" w:rsidP="003258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osoba oprávněná k jednání ve věcech technických a převzetí díla:</w:t>
      </w:r>
    </w:p>
    <w:p w14:paraId="6F2D3772" w14:textId="2349C65C" w:rsidR="00D25556" w:rsidRPr="00D25556" w:rsidRDefault="00D25556" w:rsidP="00325805">
      <w:pPr>
        <w:widowControl w:val="0"/>
        <w:tabs>
          <w:tab w:val="left" w:pos="198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ab/>
      </w:r>
      <w:r w:rsidR="00913BF6">
        <w:rPr>
          <w:rFonts w:ascii="Arial" w:hAnsi="Arial" w:cs="Arial"/>
          <w:sz w:val="22"/>
          <w:szCs w:val="22"/>
        </w:rPr>
        <w:t>Bc. Lukáš Kaňuščák</w:t>
      </w:r>
      <w:r w:rsidRPr="00D25556">
        <w:rPr>
          <w:rFonts w:ascii="Arial" w:hAnsi="Arial" w:cs="Arial"/>
          <w:sz w:val="22"/>
          <w:szCs w:val="22"/>
        </w:rPr>
        <w:t xml:space="preserve"> – vedoucí </w:t>
      </w:r>
      <w:r w:rsidR="00913BF6">
        <w:rPr>
          <w:rFonts w:ascii="Arial" w:hAnsi="Arial" w:cs="Arial"/>
          <w:sz w:val="22"/>
          <w:szCs w:val="22"/>
        </w:rPr>
        <w:t xml:space="preserve">oddělení technických služeb </w:t>
      </w:r>
      <w:r w:rsidRPr="00D25556">
        <w:rPr>
          <w:rFonts w:ascii="Arial" w:hAnsi="Arial" w:cs="Arial"/>
          <w:sz w:val="22"/>
          <w:szCs w:val="22"/>
        </w:rPr>
        <w:t>odboru MHÚM</w:t>
      </w:r>
    </w:p>
    <w:p w14:paraId="1C940577" w14:textId="348FA54D" w:rsidR="00D25556" w:rsidRDefault="00D25556" w:rsidP="00913BF6">
      <w:pPr>
        <w:widowControl w:val="0"/>
        <w:tabs>
          <w:tab w:val="left" w:pos="198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 xml:space="preserve">jako objednatel na straně jedné </w:t>
      </w:r>
      <w:r w:rsidRPr="00D25556">
        <w:rPr>
          <w:rFonts w:ascii="Arial" w:hAnsi="Arial" w:cs="Arial"/>
          <w:b/>
          <w:iCs/>
          <w:sz w:val="22"/>
          <w:szCs w:val="22"/>
        </w:rPr>
        <w:t>(dále jen jako „objednatel“)</w:t>
      </w:r>
    </w:p>
    <w:p w14:paraId="75A264B8" w14:textId="77777777" w:rsidR="003E33C8" w:rsidRPr="00D25556" w:rsidRDefault="003E33C8" w:rsidP="00325805">
      <w:pPr>
        <w:widowControl w:val="0"/>
        <w:numPr>
          <w:ilvl w:val="12"/>
          <w:numId w:val="0"/>
        </w:numPr>
        <w:tabs>
          <w:tab w:val="num" w:pos="360"/>
          <w:tab w:val="left" w:pos="297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FED36A" w14:textId="77777777" w:rsidR="00D25556" w:rsidRDefault="008859B1" w:rsidP="00325805">
      <w:pPr>
        <w:pStyle w:val="Zkladntext"/>
        <w:shd w:val="clear" w:color="auto" w:fill="auto"/>
        <w:spacing w:line="276" w:lineRule="auto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a</w:t>
      </w:r>
    </w:p>
    <w:p w14:paraId="58016AFD" w14:textId="77777777" w:rsidR="008859B1" w:rsidRPr="00C43763" w:rsidRDefault="008859B1" w:rsidP="00325805">
      <w:pPr>
        <w:pStyle w:val="Zkladntext"/>
        <w:shd w:val="clear" w:color="auto" w:fill="auto"/>
        <w:spacing w:line="276" w:lineRule="auto"/>
        <w:jc w:val="both"/>
        <w:rPr>
          <w:rFonts w:ascii="Arial" w:hAnsi="Arial" w:cs="Arial"/>
          <w:b w:val="0"/>
          <w:bCs w:val="0"/>
          <w:sz w:val="22"/>
        </w:rPr>
      </w:pPr>
    </w:p>
    <w:p w14:paraId="497251E3" w14:textId="77777777" w:rsidR="00D25556" w:rsidRPr="00D25556" w:rsidRDefault="00D25556" w:rsidP="00325805">
      <w:pPr>
        <w:spacing w:line="276" w:lineRule="auto"/>
        <w:ind w:left="-567" w:right="-140" w:firstLine="567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 xml:space="preserve">se sídlem: </w:t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</w:p>
    <w:p w14:paraId="41BC5379" w14:textId="77777777" w:rsidR="00D25556" w:rsidRPr="00D25556" w:rsidRDefault="00D25556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>bankovní spojení:</w:t>
      </w:r>
      <w:r w:rsidRPr="00D25556">
        <w:rPr>
          <w:rFonts w:ascii="Arial" w:hAnsi="Arial" w:cs="Arial"/>
          <w:sz w:val="22"/>
        </w:rPr>
        <w:tab/>
      </w:r>
    </w:p>
    <w:p w14:paraId="70DB12E9" w14:textId="77777777" w:rsidR="00D25556" w:rsidRPr="00D25556" w:rsidRDefault="00D25556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>číslo účtu:</w:t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</w:p>
    <w:p w14:paraId="1F715933" w14:textId="77777777" w:rsidR="00D25556" w:rsidRPr="00D25556" w:rsidRDefault="00D25556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>IČ:</w:t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</w:p>
    <w:p w14:paraId="5A77CA60" w14:textId="77777777" w:rsidR="00D25556" w:rsidRPr="00D25556" w:rsidRDefault="00D25556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>DIČ:</w:t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</w:p>
    <w:p w14:paraId="409B9E57" w14:textId="77777777" w:rsidR="00D25556" w:rsidRPr="00D25556" w:rsidRDefault="00D25556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>telefonní číslo:</w:t>
      </w:r>
      <w:r w:rsidRPr="00D25556">
        <w:rPr>
          <w:rFonts w:ascii="Arial" w:hAnsi="Arial" w:cs="Arial"/>
          <w:sz w:val="22"/>
        </w:rPr>
        <w:tab/>
      </w:r>
    </w:p>
    <w:p w14:paraId="2D1644CD" w14:textId="77777777" w:rsidR="0001201A" w:rsidRDefault="0001201A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  <w:szCs w:val="22"/>
        </w:rPr>
        <w:t xml:space="preserve">osoba oprávněná k jednání ve věcech technických a </w:t>
      </w:r>
      <w:r>
        <w:rPr>
          <w:rFonts w:ascii="Arial" w:hAnsi="Arial" w:cs="Arial"/>
          <w:sz w:val="22"/>
          <w:szCs w:val="22"/>
        </w:rPr>
        <w:t>předání</w:t>
      </w:r>
      <w:r w:rsidRPr="00D25556">
        <w:rPr>
          <w:rFonts w:ascii="Arial" w:hAnsi="Arial" w:cs="Arial"/>
          <w:sz w:val="22"/>
          <w:szCs w:val="22"/>
        </w:rPr>
        <w:t xml:space="preserve"> díla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0A70">
        <w:rPr>
          <w:rFonts w:ascii="Arial" w:hAnsi="Arial" w:cs="Arial"/>
          <w:sz w:val="22"/>
          <w:szCs w:val="22"/>
        </w:rPr>
        <w:tab/>
      </w:r>
    </w:p>
    <w:p w14:paraId="4A5A341B" w14:textId="77777777" w:rsidR="00D25556" w:rsidRPr="00D25556" w:rsidRDefault="00D25556" w:rsidP="00325805">
      <w:pPr>
        <w:spacing w:line="276" w:lineRule="auto"/>
        <w:jc w:val="both"/>
        <w:rPr>
          <w:rFonts w:ascii="Arial" w:hAnsi="Arial" w:cs="Arial"/>
          <w:sz w:val="22"/>
        </w:rPr>
      </w:pPr>
      <w:r w:rsidRPr="00D25556">
        <w:rPr>
          <w:rFonts w:ascii="Arial" w:hAnsi="Arial" w:cs="Arial"/>
          <w:sz w:val="22"/>
        </w:rPr>
        <w:t>e-mail:</w:t>
      </w:r>
      <w:r w:rsidRPr="00D25556"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D25556">
        <w:rPr>
          <w:rFonts w:ascii="Arial" w:hAnsi="Arial" w:cs="Arial"/>
          <w:sz w:val="22"/>
        </w:rPr>
        <w:t xml:space="preserve"> </w:t>
      </w:r>
    </w:p>
    <w:p w14:paraId="018DBC2A" w14:textId="77777777" w:rsidR="00D25556" w:rsidRPr="006036D6" w:rsidRDefault="00DA08A9" w:rsidP="003258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jako zhotovitel</w:t>
      </w:r>
      <w:r w:rsidR="00D43ABC">
        <w:rPr>
          <w:rFonts w:ascii="Arial" w:hAnsi="Arial" w:cs="Arial"/>
          <w:b/>
          <w:sz w:val="22"/>
        </w:rPr>
        <w:t xml:space="preserve"> </w:t>
      </w:r>
      <w:r w:rsidR="00D25556" w:rsidRPr="006036D6">
        <w:rPr>
          <w:rFonts w:ascii="Arial" w:hAnsi="Arial" w:cs="Arial"/>
          <w:b/>
          <w:sz w:val="22"/>
        </w:rPr>
        <w:t xml:space="preserve">na straně druhé </w:t>
      </w:r>
    </w:p>
    <w:p w14:paraId="35784E42" w14:textId="77777777" w:rsidR="00D43ABC" w:rsidRPr="002357DA" w:rsidRDefault="00D43ABC" w:rsidP="003258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5EF9E4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b/>
          <w:bCs/>
          <w:sz w:val="22"/>
          <w:szCs w:val="22"/>
        </w:rPr>
        <w:t>II.</w:t>
      </w:r>
    </w:p>
    <w:p w14:paraId="4DA582CF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Základní ustanovení</w:t>
      </w:r>
    </w:p>
    <w:p w14:paraId="61981703" w14:textId="77777777" w:rsidR="00D25556" w:rsidRPr="00D25556" w:rsidRDefault="00D25556" w:rsidP="008B4648">
      <w:pPr>
        <w:keepLines/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Tato </w:t>
      </w:r>
      <w:r w:rsidR="00D43ABC">
        <w:rPr>
          <w:rFonts w:ascii="Arial" w:hAnsi="Arial" w:cs="Arial"/>
          <w:sz w:val="22"/>
          <w:szCs w:val="22"/>
        </w:rPr>
        <w:t>rámcová dohoda</w:t>
      </w:r>
      <w:r w:rsidR="00D43ABC" w:rsidRPr="00D25556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 xml:space="preserve">je uzavřena dle § </w:t>
      </w:r>
      <w:r w:rsidR="002704A1">
        <w:rPr>
          <w:rFonts w:ascii="Arial" w:hAnsi="Arial" w:cs="Arial"/>
          <w:sz w:val="22"/>
          <w:szCs w:val="22"/>
        </w:rPr>
        <w:t>1746 odst. 2</w:t>
      </w:r>
      <w:r w:rsidRPr="00D25556">
        <w:rPr>
          <w:rFonts w:ascii="Arial" w:hAnsi="Arial" w:cs="Arial"/>
          <w:sz w:val="22"/>
          <w:szCs w:val="22"/>
        </w:rPr>
        <w:t xml:space="preserve"> zákona č. 89/2012 Sb., občanský zákoník, </w:t>
      </w:r>
      <w:r w:rsidR="008859B1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 xml:space="preserve">ve znění pozdějších předpisů (dále jen „občanský zákoník“); práva a povinnosti stran </w:t>
      </w:r>
      <w:r w:rsidR="008B4648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touto</w:t>
      </w:r>
      <w:r w:rsidR="008B4648">
        <w:rPr>
          <w:rFonts w:ascii="Arial" w:hAnsi="Arial" w:cs="Arial"/>
          <w:sz w:val="22"/>
          <w:szCs w:val="22"/>
        </w:rPr>
        <w:t xml:space="preserve"> </w:t>
      </w:r>
      <w:r w:rsidR="00D43ABC">
        <w:rPr>
          <w:rFonts w:ascii="Arial" w:hAnsi="Arial" w:cs="Arial"/>
          <w:sz w:val="22"/>
          <w:szCs w:val="22"/>
        </w:rPr>
        <w:t>dohodou</w:t>
      </w:r>
      <w:r w:rsidR="00D43ABC" w:rsidRPr="00D25556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>neupravená se řídí příslušnými ustanoveními občanského zákoníku</w:t>
      </w:r>
      <w:r w:rsidR="000C24D9">
        <w:rPr>
          <w:rFonts w:ascii="Arial" w:hAnsi="Arial" w:cs="Arial"/>
          <w:sz w:val="22"/>
          <w:szCs w:val="22"/>
        </w:rPr>
        <w:t>, zejména ustanoveními</w:t>
      </w:r>
      <w:r w:rsidR="00DA08A9">
        <w:rPr>
          <w:rFonts w:ascii="Arial" w:hAnsi="Arial" w:cs="Arial"/>
          <w:sz w:val="22"/>
          <w:szCs w:val="22"/>
        </w:rPr>
        <w:t xml:space="preserve"> </w:t>
      </w:r>
      <w:r w:rsidR="000C24D9">
        <w:rPr>
          <w:rFonts w:ascii="Arial" w:hAnsi="Arial" w:cs="Arial"/>
          <w:sz w:val="22"/>
          <w:szCs w:val="22"/>
        </w:rPr>
        <w:t>smlouvy o dílo dle § 2586 a násl</w:t>
      </w:r>
      <w:r w:rsidRPr="00D25556">
        <w:rPr>
          <w:rFonts w:ascii="Arial" w:hAnsi="Arial" w:cs="Arial"/>
          <w:sz w:val="22"/>
          <w:szCs w:val="22"/>
        </w:rPr>
        <w:t xml:space="preserve">. </w:t>
      </w:r>
    </w:p>
    <w:p w14:paraId="22B7C9CC" w14:textId="77777777" w:rsidR="00D25556" w:rsidRPr="00D25556" w:rsidRDefault="00D25556" w:rsidP="008B4648">
      <w:pPr>
        <w:keepLines/>
        <w:widowControl w:val="0"/>
        <w:numPr>
          <w:ilvl w:val="0"/>
          <w:numId w:val="14"/>
        </w:numPr>
        <w:tabs>
          <w:tab w:val="left" w:pos="426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Smluvní strany prohlašují, že údaje uvedené v čl. I. této </w:t>
      </w:r>
      <w:r w:rsidR="00D43ABC">
        <w:rPr>
          <w:rFonts w:ascii="Arial" w:hAnsi="Arial" w:cs="Arial"/>
          <w:sz w:val="22"/>
          <w:szCs w:val="22"/>
        </w:rPr>
        <w:t>dohody</w:t>
      </w:r>
      <w:r w:rsidR="00D43ABC" w:rsidRPr="00D25556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 xml:space="preserve">jsou v souladu s právní skutečností v době uzavření </w:t>
      </w:r>
      <w:r w:rsidR="00D43ABC">
        <w:rPr>
          <w:rFonts w:ascii="Arial" w:hAnsi="Arial" w:cs="Arial"/>
          <w:sz w:val="22"/>
          <w:szCs w:val="22"/>
        </w:rPr>
        <w:t>dohody</w:t>
      </w:r>
      <w:r w:rsidRPr="00D25556">
        <w:rPr>
          <w:rFonts w:ascii="Arial" w:hAnsi="Arial" w:cs="Arial"/>
          <w:sz w:val="22"/>
          <w:szCs w:val="22"/>
        </w:rPr>
        <w:t>. Smluvní strany se zavazují, že změny dotčených údajů oznámí bez prodlení písemně druhé smluvní straně. Při změně identifikačních údajů smluvních stran</w:t>
      </w:r>
      <w:r w:rsidR="00325805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>není nutné uzavírat k</w:t>
      </w:r>
      <w:r w:rsidR="00D43ABC">
        <w:rPr>
          <w:rFonts w:ascii="Arial" w:hAnsi="Arial" w:cs="Arial"/>
          <w:sz w:val="22"/>
          <w:szCs w:val="22"/>
        </w:rPr>
        <w:t xml:space="preserve"> dohodě</w:t>
      </w:r>
      <w:r w:rsidRPr="00D25556">
        <w:rPr>
          <w:rFonts w:ascii="Arial" w:hAnsi="Arial" w:cs="Arial"/>
          <w:sz w:val="22"/>
          <w:szCs w:val="22"/>
        </w:rPr>
        <w:t xml:space="preserve"> dodatek.</w:t>
      </w:r>
    </w:p>
    <w:p w14:paraId="7FC56CAD" w14:textId="77777777" w:rsidR="00D25556" w:rsidRPr="006036D6" w:rsidRDefault="00D25556" w:rsidP="008B4648">
      <w:pPr>
        <w:keepLines/>
        <w:widowControl w:val="0"/>
        <w:numPr>
          <w:ilvl w:val="0"/>
          <w:numId w:val="14"/>
        </w:numPr>
        <w:tabs>
          <w:tab w:val="left" w:pos="426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lastRenderedPageBreak/>
        <w:t>Zhotovitel prohlašuj</w:t>
      </w:r>
      <w:r w:rsidR="00DA08A9">
        <w:rPr>
          <w:rFonts w:ascii="Arial" w:hAnsi="Arial" w:cs="Arial"/>
          <w:sz w:val="22"/>
          <w:szCs w:val="22"/>
        </w:rPr>
        <w:t>e</w:t>
      </w:r>
      <w:r w:rsidRPr="00D25556">
        <w:rPr>
          <w:rFonts w:ascii="Arial" w:hAnsi="Arial" w:cs="Arial"/>
          <w:sz w:val="22"/>
          <w:szCs w:val="22"/>
        </w:rPr>
        <w:t>,</w:t>
      </w:r>
      <w:r w:rsidR="00325805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>že j</w:t>
      </w:r>
      <w:r w:rsidR="00DA08A9">
        <w:rPr>
          <w:rFonts w:ascii="Arial" w:hAnsi="Arial" w:cs="Arial"/>
          <w:sz w:val="22"/>
          <w:szCs w:val="22"/>
        </w:rPr>
        <w:t>e</w:t>
      </w:r>
      <w:r w:rsidRPr="00D25556">
        <w:rPr>
          <w:rFonts w:ascii="Arial" w:hAnsi="Arial" w:cs="Arial"/>
          <w:sz w:val="22"/>
          <w:szCs w:val="22"/>
        </w:rPr>
        <w:t xml:space="preserve"> odborně způsobil</w:t>
      </w:r>
      <w:r w:rsidR="00DA08A9">
        <w:rPr>
          <w:rFonts w:ascii="Arial" w:hAnsi="Arial" w:cs="Arial"/>
          <w:sz w:val="22"/>
          <w:szCs w:val="22"/>
        </w:rPr>
        <w:t>ý</w:t>
      </w:r>
      <w:r w:rsidRPr="00D25556">
        <w:rPr>
          <w:rFonts w:ascii="Arial" w:hAnsi="Arial" w:cs="Arial"/>
          <w:sz w:val="22"/>
          <w:szCs w:val="22"/>
        </w:rPr>
        <w:t xml:space="preserve"> k zajištění předmětu plnění </w:t>
      </w:r>
      <w:r w:rsidR="00C86915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podle této</w:t>
      </w:r>
      <w:r w:rsidR="00D43ABC">
        <w:rPr>
          <w:rFonts w:ascii="Arial" w:hAnsi="Arial" w:cs="Arial"/>
          <w:sz w:val="22"/>
          <w:szCs w:val="22"/>
        </w:rPr>
        <w:t xml:space="preserve"> dohody</w:t>
      </w:r>
      <w:r w:rsidR="002704A1">
        <w:rPr>
          <w:rFonts w:ascii="Arial" w:hAnsi="Arial" w:cs="Arial"/>
          <w:sz w:val="22"/>
          <w:szCs w:val="22"/>
        </w:rPr>
        <w:t xml:space="preserve"> ve smyslu § 5 odst. 1 občanského zákoníku</w:t>
      </w:r>
      <w:r w:rsidRPr="00D25556">
        <w:rPr>
          <w:rFonts w:ascii="Arial" w:hAnsi="Arial" w:cs="Arial"/>
          <w:sz w:val="22"/>
          <w:szCs w:val="22"/>
        </w:rPr>
        <w:t>.</w:t>
      </w:r>
    </w:p>
    <w:p w14:paraId="53E71352" w14:textId="77777777" w:rsidR="002704A1" w:rsidRDefault="002704A1" w:rsidP="0032580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2DD0EF9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b/>
          <w:bCs/>
          <w:sz w:val="22"/>
          <w:szCs w:val="22"/>
        </w:rPr>
        <w:t>III.</w:t>
      </w:r>
    </w:p>
    <w:p w14:paraId="55944CA9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D43ABC">
        <w:rPr>
          <w:rFonts w:ascii="Arial" w:hAnsi="Arial" w:cs="Arial"/>
          <w:b/>
          <w:bCs/>
          <w:sz w:val="22"/>
          <w:szCs w:val="22"/>
        </w:rPr>
        <w:t>dohody</w:t>
      </w:r>
    </w:p>
    <w:p w14:paraId="354DBFF2" w14:textId="77777777" w:rsidR="002704A1" w:rsidRDefault="00D25556" w:rsidP="001F4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5556">
        <w:rPr>
          <w:rFonts w:ascii="Arial" w:hAnsi="Arial" w:cs="Arial"/>
          <w:color w:val="000000"/>
          <w:sz w:val="22"/>
          <w:szCs w:val="22"/>
        </w:rPr>
        <w:t xml:space="preserve">Předmětem této </w:t>
      </w:r>
      <w:r w:rsidR="00D43ABC">
        <w:rPr>
          <w:rFonts w:ascii="Arial" w:hAnsi="Arial" w:cs="Arial"/>
          <w:color w:val="000000"/>
          <w:sz w:val="22"/>
          <w:szCs w:val="22"/>
        </w:rPr>
        <w:t>dohody</w:t>
      </w:r>
      <w:r w:rsidR="00D43ABC" w:rsidRPr="00D255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556">
        <w:rPr>
          <w:rFonts w:ascii="Arial" w:hAnsi="Arial" w:cs="Arial"/>
          <w:color w:val="000000"/>
          <w:sz w:val="22"/>
          <w:szCs w:val="22"/>
        </w:rPr>
        <w:t xml:space="preserve">je </w:t>
      </w:r>
      <w:r w:rsidR="002704A1" w:rsidRPr="002704A1">
        <w:rPr>
          <w:rFonts w:ascii="Arial" w:hAnsi="Arial" w:cs="Arial"/>
          <w:color w:val="000000"/>
          <w:sz w:val="22"/>
          <w:szCs w:val="22"/>
        </w:rPr>
        <w:t>sjednání obchodních, platebních a další</w:t>
      </w:r>
      <w:r w:rsidR="002704A1">
        <w:rPr>
          <w:rFonts w:ascii="Arial" w:hAnsi="Arial" w:cs="Arial"/>
          <w:color w:val="000000"/>
          <w:sz w:val="22"/>
          <w:szCs w:val="22"/>
        </w:rPr>
        <w:t>ch</w:t>
      </w:r>
      <w:r w:rsidR="002704A1" w:rsidRPr="002704A1">
        <w:rPr>
          <w:rFonts w:ascii="Arial" w:hAnsi="Arial" w:cs="Arial"/>
          <w:color w:val="000000"/>
          <w:sz w:val="22"/>
          <w:szCs w:val="22"/>
        </w:rPr>
        <w:t xml:space="preserve"> podmínek pro provádění</w:t>
      </w:r>
      <w:r w:rsidR="002704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556">
        <w:rPr>
          <w:rFonts w:ascii="Arial" w:hAnsi="Arial" w:cs="Arial"/>
          <w:color w:val="000000"/>
          <w:sz w:val="22"/>
          <w:szCs w:val="22"/>
        </w:rPr>
        <w:t xml:space="preserve">níže specifikovaného </w:t>
      </w:r>
      <w:proofErr w:type="gramStart"/>
      <w:r w:rsidRPr="00D25556">
        <w:rPr>
          <w:rFonts w:ascii="Arial" w:hAnsi="Arial" w:cs="Arial"/>
          <w:color w:val="000000"/>
          <w:sz w:val="22"/>
          <w:szCs w:val="22"/>
        </w:rPr>
        <w:t>díla</w:t>
      </w:r>
      <w:proofErr w:type="gramEnd"/>
      <w:r w:rsidR="002704A1">
        <w:rPr>
          <w:rFonts w:ascii="Arial" w:hAnsi="Arial" w:cs="Arial"/>
          <w:color w:val="000000"/>
          <w:sz w:val="22"/>
          <w:szCs w:val="22"/>
        </w:rPr>
        <w:t xml:space="preserve"> a</w:t>
      </w:r>
      <w:r w:rsidRPr="00D25556">
        <w:rPr>
          <w:rFonts w:ascii="Arial" w:hAnsi="Arial" w:cs="Arial"/>
          <w:color w:val="000000"/>
          <w:sz w:val="22"/>
          <w:szCs w:val="22"/>
        </w:rPr>
        <w:t xml:space="preserve"> </w:t>
      </w:r>
      <w:r w:rsidR="002704A1" w:rsidRPr="002704A1">
        <w:rPr>
          <w:rFonts w:ascii="Arial" w:hAnsi="Arial" w:cs="Arial"/>
          <w:color w:val="000000"/>
          <w:sz w:val="22"/>
          <w:szCs w:val="22"/>
        </w:rPr>
        <w:t>to podle potřeb</w:t>
      </w:r>
      <w:r w:rsidR="002704A1">
        <w:rPr>
          <w:rFonts w:ascii="Arial" w:hAnsi="Arial" w:cs="Arial"/>
          <w:color w:val="000000"/>
          <w:sz w:val="22"/>
          <w:szCs w:val="22"/>
        </w:rPr>
        <w:t xml:space="preserve"> objednatele</w:t>
      </w:r>
      <w:r w:rsidR="002704A1" w:rsidRPr="002704A1">
        <w:rPr>
          <w:rFonts w:ascii="Arial" w:hAnsi="Arial" w:cs="Arial"/>
          <w:color w:val="000000"/>
          <w:sz w:val="22"/>
          <w:szCs w:val="22"/>
        </w:rPr>
        <w:t xml:space="preserve">, a dále sjednání postupu při uzavírání jednotlivých objednávek pro provádění </w:t>
      </w:r>
      <w:r w:rsidR="002704A1">
        <w:rPr>
          <w:rFonts w:ascii="Arial" w:hAnsi="Arial" w:cs="Arial"/>
          <w:color w:val="000000"/>
          <w:sz w:val="22"/>
          <w:szCs w:val="22"/>
        </w:rPr>
        <w:t>díla</w:t>
      </w:r>
      <w:r w:rsidR="002704A1" w:rsidRPr="002704A1">
        <w:rPr>
          <w:rFonts w:ascii="Arial" w:hAnsi="Arial" w:cs="Arial"/>
          <w:color w:val="000000"/>
          <w:sz w:val="22"/>
          <w:szCs w:val="22"/>
        </w:rPr>
        <w:t>.</w:t>
      </w:r>
    </w:p>
    <w:p w14:paraId="03218E8C" w14:textId="6F291BCA" w:rsidR="004529AF" w:rsidRPr="004529AF" w:rsidRDefault="00D25556" w:rsidP="00E274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3ABC">
        <w:rPr>
          <w:rFonts w:ascii="Arial" w:hAnsi="Arial" w:cs="Arial"/>
          <w:color w:val="000000"/>
          <w:sz w:val="22"/>
          <w:szCs w:val="22"/>
        </w:rPr>
        <w:t xml:space="preserve">Dílem se pro účely této </w:t>
      </w:r>
      <w:r w:rsidR="00D43ABC" w:rsidRPr="00D43ABC">
        <w:rPr>
          <w:rFonts w:ascii="Arial" w:hAnsi="Arial" w:cs="Arial"/>
          <w:color w:val="000000"/>
          <w:sz w:val="22"/>
          <w:szCs w:val="22"/>
        </w:rPr>
        <w:t>dohody</w:t>
      </w:r>
      <w:r w:rsidRPr="00D43ABC">
        <w:rPr>
          <w:rFonts w:ascii="Arial" w:hAnsi="Arial" w:cs="Arial"/>
          <w:color w:val="000000"/>
          <w:sz w:val="22"/>
          <w:szCs w:val="22"/>
        </w:rPr>
        <w:t xml:space="preserve"> rozumí</w:t>
      </w:r>
      <w:r w:rsidR="004529AF" w:rsidRPr="00D43ABC">
        <w:rPr>
          <w:rFonts w:ascii="Arial" w:hAnsi="Arial" w:cs="Arial"/>
          <w:color w:val="000000"/>
          <w:sz w:val="22"/>
          <w:szCs w:val="22"/>
        </w:rPr>
        <w:t xml:space="preserve"> </w:t>
      </w:r>
      <w:r w:rsidR="00E274B9">
        <w:rPr>
          <w:rFonts w:ascii="Arial" w:hAnsi="Arial" w:cs="Arial"/>
          <w:color w:val="000000"/>
          <w:sz w:val="22"/>
          <w:szCs w:val="22"/>
        </w:rPr>
        <w:t>dodávka volně ložené posypové soli 5-0,2 mm s </w:t>
      </w:r>
      <w:proofErr w:type="spellStart"/>
      <w:r w:rsidR="00E274B9">
        <w:rPr>
          <w:rFonts w:ascii="Arial" w:hAnsi="Arial" w:cs="Arial"/>
          <w:color w:val="000000"/>
          <w:sz w:val="22"/>
          <w:szCs w:val="22"/>
        </w:rPr>
        <w:t>protispékacím</w:t>
      </w:r>
      <w:proofErr w:type="spellEnd"/>
      <w:r w:rsidR="00E274B9">
        <w:rPr>
          <w:rFonts w:ascii="Arial" w:hAnsi="Arial" w:cs="Arial"/>
          <w:color w:val="000000"/>
          <w:sz w:val="22"/>
          <w:szCs w:val="22"/>
        </w:rPr>
        <w:t xml:space="preserve"> přípravkem. Pro dopravu je potřeba využít nákladních automobilů s posuvným dnem.</w:t>
      </w:r>
    </w:p>
    <w:p w14:paraId="206481ED" w14:textId="64027938" w:rsidR="000C24D9" w:rsidRDefault="000C24D9" w:rsidP="001F482F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 xml:space="preserve">Zhotovitel se zavazuje provést všechny práce a dodávky, které jsou nezbytné k tomu, </w:t>
      </w:r>
      <w:r w:rsidR="00C86915">
        <w:rPr>
          <w:rFonts w:ascii="Arial" w:hAnsi="Arial" w:cs="Arial"/>
          <w:sz w:val="22"/>
          <w:szCs w:val="22"/>
        </w:rPr>
        <w:br/>
      </w:r>
      <w:r w:rsidR="00DA08A9">
        <w:rPr>
          <w:rFonts w:ascii="Arial" w:hAnsi="Arial" w:cs="Arial"/>
          <w:sz w:val="22"/>
          <w:szCs w:val="22"/>
        </w:rPr>
        <w:t xml:space="preserve">aby došlo </w:t>
      </w:r>
      <w:r w:rsidR="00E274B9">
        <w:rPr>
          <w:rFonts w:ascii="Arial" w:hAnsi="Arial" w:cs="Arial"/>
          <w:sz w:val="22"/>
          <w:szCs w:val="22"/>
        </w:rPr>
        <w:t>k dodání díla</w:t>
      </w:r>
      <w:r w:rsidRPr="000C24D9">
        <w:rPr>
          <w:rFonts w:ascii="Arial" w:hAnsi="Arial" w:cs="Arial"/>
          <w:sz w:val="22"/>
          <w:szCs w:val="22"/>
        </w:rPr>
        <w:t>.</w:t>
      </w:r>
    </w:p>
    <w:p w14:paraId="4AD93372" w14:textId="77777777" w:rsidR="000C24D9" w:rsidRDefault="000C24D9" w:rsidP="001F482F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39D3">
        <w:rPr>
          <w:rFonts w:ascii="Arial" w:hAnsi="Arial" w:cs="Arial"/>
          <w:sz w:val="22"/>
          <w:szCs w:val="22"/>
        </w:rPr>
        <w:t xml:space="preserve">Objednatel se touto rámcovou dohodou zavazuje zaplatit zhotoviteli za řádně provedené </w:t>
      </w:r>
      <w:r w:rsidR="00C86915">
        <w:rPr>
          <w:rFonts w:ascii="Arial" w:hAnsi="Arial" w:cs="Arial"/>
          <w:sz w:val="22"/>
          <w:szCs w:val="22"/>
        </w:rPr>
        <w:br/>
      </w:r>
      <w:r w:rsidRPr="00E239D3">
        <w:rPr>
          <w:rFonts w:ascii="Arial" w:hAnsi="Arial" w:cs="Arial"/>
          <w:sz w:val="22"/>
          <w:szCs w:val="22"/>
        </w:rPr>
        <w:t xml:space="preserve">a předané dílo úplatu, a to v souladu s podmínkami sjednanými v této rámcové dohodě </w:t>
      </w:r>
      <w:r w:rsidR="00C86915">
        <w:rPr>
          <w:rFonts w:ascii="Arial" w:hAnsi="Arial" w:cs="Arial"/>
          <w:sz w:val="22"/>
          <w:szCs w:val="22"/>
        </w:rPr>
        <w:br/>
      </w:r>
      <w:r w:rsidRPr="00E239D3">
        <w:rPr>
          <w:rFonts w:ascii="Arial" w:hAnsi="Arial" w:cs="Arial"/>
          <w:sz w:val="22"/>
          <w:szCs w:val="22"/>
        </w:rPr>
        <w:t>a v konkrétní dílčí objednávce.</w:t>
      </w:r>
    </w:p>
    <w:p w14:paraId="099767CC" w14:textId="76D34EAF" w:rsidR="000C24D9" w:rsidRDefault="000C24D9" w:rsidP="000D01D7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39D3">
        <w:rPr>
          <w:rFonts w:ascii="Arial" w:hAnsi="Arial" w:cs="Arial"/>
          <w:sz w:val="22"/>
          <w:szCs w:val="22"/>
        </w:rPr>
        <w:t>Finanční limit této rámcové dohody pro zadávání dílčích ob</w:t>
      </w:r>
      <w:r w:rsidR="000D01D7">
        <w:rPr>
          <w:rFonts w:ascii="Arial" w:hAnsi="Arial" w:cs="Arial"/>
          <w:sz w:val="22"/>
          <w:szCs w:val="22"/>
        </w:rPr>
        <w:t xml:space="preserve">jednávek činí maximálně </w:t>
      </w:r>
      <w:r w:rsidR="00913BF6">
        <w:rPr>
          <w:rFonts w:ascii="Arial" w:hAnsi="Arial" w:cs="Arial"/>
          <w:sz w:val="22"/>
          <w:szCs w:val="22"/>
        </w:rPr>
        <w:t>5</w:t>
      </w:r>
      <w:r w:rsidR="000D01D7">
        <w:rPr>
          <w:rFonts w:ascii="Arial" w:hAnsi="Arial" w:cs="Arial"/>
          <w:sz w:val="22"/>
          <w:szCs w:val="22"/>
        </w:rPr>
        <w:t>00.</w:t>
      </w:r>
      <w:r w:rsidRPr="00E239D3">
        <w:rPr>
          <w:rFonts w:ascii="Arial" w:hAnsi="Arial" w:cs="Arial"/>
          <w:sz w:val="22"/>
          <w:szCs w:val="22"/>
        </w:rPr>
        <w:t>000,</w:t>
      </w:r>
      <w:r w:rsidR="000D01D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E239D3">
        <w:rPr>
          <w:rFonts w:ascii="Arial" w:hAnsi="Arial" w:cs="Arial"/>
          <w:sz w:val="22"/>
          <w:szCs w:val="22"/>
        </w:rPr>
        <w:t>Kč bez DPH. Finanční limit však nemusí být za účinnosti rámcové dohody plně vyčerpán.</w:t>
      </w:r>
    </w:p>
    <w:p w14:paraId="1075A640" w14:textId="77777777" w:rsidR="004E45DF" w:rsidRPr="00E239D3" w:rsidRDefault="000C24D9" w:rsidP="001F482F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39D3">
        <w:rPr>
          <w:rFonts w:ascii="Arial" w:hAnsi="Arial" w:cs="Arial"/>
          <w:sz w:val="22"/>
          <w:szCs w:val="22"/>
        </w:rPr>
        <w:t xml:space="preserve">Veškerá práva a povinnosti stran této smlouvy jsou vymezena již v této rámcové dohodě </w:t>
      </w:r>
      <w:r w:rsidR="00C86915">
        <w:rPr>
          <w:rFonts w:ascii="Arial" w:hAnsi="Arial" w:cs="Arial"/>
          <w:sz w:val="22"/>
          <w:szCs w:val="22"/>
        </w:rPr>
        <w:br/>
      </w:r>
      <w:r w:rsidRPr="00E239D3">
        <w:rPr>
          <w:rFonts w:ascii="Arial" w:hAnsi="Arial" w:cs="Arial"/>
          <w:sz w:val="22"/>
          <w:szCs w:val="22"/>
        </w:rPr>
        <w:t xml:space="preserve">a jednotlivé dílčí objednávky budou již vymezovat jen konkrétní dílo a další náležitosti </w:t>
      </w:r>
      <w:r>
        <w:rPr>
          <w:rFonts w:ascii="Arial" w:hAnsi="Arial" w:cs="Arial"/>
          <w:sz w:val="22"/>
          <w:szCs w:val="22"/>
        </w:rPr>
        <w:t xml:space="preserve">uvedené </w:t>
      </w:r>
      <w:r w:rsidR="003258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čl. IV</w:t>
      </w:r>
      <w:r w:rsidR="008859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4</w:t>
      </w:r>
      <w:r w:rsidRPr="00E239D3">
        <w:rPr>
          <w:rFonts w:ascii="Arial" w:hAnsi="Arial" w:cs="Arial"/>
          <w:sz w:val="22"/>
          <w:szCs w:val="22"/>
        </w:rPr>
        <w:t xml:space="preserve"> této smlouvy. V úpravě ostatních práv a povinností stran této smlouvy se právní vztah mezi objednatelem a zhotovitelem založený akceptací konkrétní dílčí objednávky bude řídit touto rámcovou dohodou.</w:t>
      </w:r>
    </w:p>
    <w:p w14:paraId="0C778E04" w14:textId="77777777" w:rsidR="000C24D9" w:rsidRDefault="000C24D9" w:rsidP="0032580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18FDBBC" w14:textId="77777777" w:rsidR="000C24D9" w:rsidRPr="00E239D3" w:rsidRDefault="000C24D9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239D3">
        <w:rPr>
          <w:rFonts w:ascii="Arial" w:hAnsi="Arial" w:cs="Arial"/>
          <w:b/>
          <w:sz w:val="22"/>
          <w:szCs w:val="22"/>
        </w:rPr>
        <w:t>IV.</w:t>
      </w:r>
    </w:p>
    <w:p w14:paraId="66EDA28C" w14:textId="77777777" w:rsidR="000C24D9" w:rsidRPr="00E239D3" w:rsidRDefault="000C24D9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239D3">
        <w:rPr>
          <w:rFonts w:ascii="Arial" w:hAnsi="Arial" w:cs="Arial"/>
          <w:b/>
          <w:sz w:val="22"/>
          <w:szCs w:val="22"/>
        </w:rPr>
        <w:t>Postup při uzavírání objednávek</w:t>
      </w:r>
    </w:p>
    <w:p w14:paraId="53899194" w14:textId="7AC854F0" w:rsidR="000C24D9" w:rsidRPr="006B5360" w:rsidRDefault="000C24D9" w:rsidP="00E274B9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360">
        <w:rPr>
          <w:rFonts w:ascii="Arial" w:hAnsi="Arial" w:cs="Arial"/>
          <w:sz w:val="22"/>
          <w:szCs w:val="22"/>
        </w:rPr>
        <w:t xml:space="preserve">Objednatel </w:t>
      </w:r>
      <w:r w:rsidR="00DA08A9" w:rsidRPr="006B5360">
        <w:rPr>
          <w:rFonts w:ascii="Arial" w:hAnsi="Arial" w:cs="Arial"/>
          <w:sz w:val="22"/>
          <w:szCs w:val="22"/>
        </w:rPr>
        <w:t xml:space="preserve">vždy </w:t>
      </w:r>
      <w:r w:rsidR="00E274B9" w:rsidRPr="006B5360">
        <w:rPr>
          <w:rFonts w:ascii="Arial" w:hAnsi="Arial" w:cs="Arial"/>
          <w:sz w:val="22"/>
          <w:szCs w:val="22"/>
        </w:rPr>
        <w:t>vystaví dílčí</w:t>
      </w:r>
      <w:r w:rsidRPr="006B5360">
        <w:rPr>
          <w:rFonts w:ascii="Arial" w:hAnsi="Arial" w:cs="Arial"/>
          <w:sz w:val="22"/>
          <w:szCs w:val="22"/>
        </w:rPr>
        <w:t xml:space="preserve"> objednávk</w:t>
      </w:r>
      <w:r w:rsidR="00E274B9" w:rsidRPr="006B5360">
        <w:rPr>
          <w:rFonts w:ascii="Arial" w:hAnsi="Arial" w:cs="Arial"/>
          <w:sz w:val="22"/>
          <w:szCs w:val="22"/>
        </w:rPr>
        <w:t xml:space="preserve">u </w:t>
      </w:r>
      <w:r w:rsidRPr="006B5360">
        <w:rPr>
          <w:rFonts w:ascii="Arial" w:hAnsi="Arial" w:cs="Arial"/>
          <w:sz w:val="22"/>
          <w:szCs w:val="22"/>
        </w:rPr>
        <w:t xml:space="preserve">k provedení </w:t>
      </w:r>
      <w:r w:rsidR="00E274B9" w:rsidRPr="006B5360">
        <w:rPr>
          <w:rFonts w:ascii="Arial" w:hAnsi="Arial" w:cs="Arial"/>
          <w:sz w:val="22"/>
          <w:szCs w:val="22"/>
        </w:rPr>
        <w:t xml:space="preserve">jednotlivé části </w:t>
      </w:r>
      <w:r w:rsidRPr="006B5360">
        <w:rPr>
          <w:rFonts w:ascii="Arial" w:hAnsi="Arial" w:cs="Arial"/>
          <w:sz w:val="22"/>
          <w:szCs w:val="22"/>
        </w:rPr>
        <w:t>díla. Každá objednávka bude obsahovat:</w:t>
      </w:r>
    </w:p>
    <w:p w14:paraId="5FA2BC52" w14:textId="77777777" w:rsidR="000C24D9" w:rsidRPr="000C24D9" w:rsidRDefault="000C24D9" w:rsidP="00495C45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>Identifikační údaje objednatele,</w:t>
      </w:r>
    </w:p>
    <w:p w14:paraId="011F82AA" w14:textId="77777777" w:rsidR="000C24D9" w:rsidRPr="000C24D9" w:rsidRDefault="000C24D9" w:rsidP="00495C45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>Identifikaci a kontaktní údaje oprávněné osoby objednatele,</w:t>
      </w:r>
    </w:p>
    <w:p w14:paraId="30E46450" w14:textId="77777777" w:rsidR="000C24D9" w:rsidRPr="000C24D9" w:rsidRDefault="000C24D9" w:rsidP="00495C45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>Identifikaci a kontaktní údaje oprávněné osoby zhotovitele,</w:t>
      </w:r>
    </w:p>
    <w:p w14:paraId="22D723FA" w14:textId="12A28FB2" w:rsidR="000C24D9" w:rsidRPr="00E274B9" w:rsidRDefault="000C24D9" w:rsidP="00E274B9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>Vymezení a popis předmětu plnění dílčí objednávky,</w:t>
      </w:r>
    </w:p>
    <w:p w14:paraId="328BF993" w14:textId="77777777" w:rsidR="000C24D9" w:rsidRPr="000C24D9" w:rsidRDefault="000C24D9" w:rsidP="00495C45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>Lhůtu pro dokončení a předání díla objednateli.</w:t>
      </w:r>
    </w:p>
    <w:p w14:paraId="3EF24861" w14:textId="1B454039" w:rsidR="000C24D9" w:rsidRPr="000C24D9" w:rsidRDefault="000C24D9" w:rsidP="00495C45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 xml:space="preserve">Jednotlivé dílčí objednávky budou zasílané pomocí </w:t>
      </w:r>
      <w:r w:rsidR="0001201A">
        <w:rPr>
          <w:rFonts w:ascii="Arial" w:hAnsi="Arial" w:cs="Arial"/>
          <w:sz w:val="22"/>
          <w:szCs w:val="22"/>
        </w:rPr>
        <w:t>e-mailu</w:t>
      </w:r>
      <w:r w:rsidRPr="000C24D9">
        <w:rPr>
          <w:rFonts w:ascii="Arial" w:hAnsi="Arial" w:cs="Arial"/>
          <w:sz w:val="22"/>
          <w:szCs w:val="22"/>
        </w:rPr>
        <w:t xml:space="preserve"> </w:t>
      </w:r>
      <w:r w:rsidR="001C0507">
        <w:rPr>
          <w:rFonts w:ascii="Arial" w:hAnsi="Arial" w:cs="Arial"/>
          <w:sz w:val="22"/>
          <w:szCs w:val="22"/>
        </w:rPr>
        <w:t xml:space="preserve">nebo datovou schránkou </w:t>
      </w:r>
      <w:r w:rsidR="001C0507">
        <w:rPr>
          <w:rFonts w:ascii="Arial" w:hAnsi="Arial" w:cs="Arial"/>
          <w:sz w:val="22"/>
          <w:szCs w:val="22"/>
        </w:rPr>
        <w:br/>
      </w:r>
      <w:r w:rsidRPr="000C24D9">
        <w:rPr>
          <w:rFonts w:ascii="Arial" w:hAnsi="Arial" w:cs="Arial"/>
          <w:sz w:val="22"/>
          <w:szCs w:val="22"/>
        </w:rPr>
        <w:t>a budou adresovány na kontaktní údaje oprávněných osob ve věcech technických těchto smluvních stran.</w:t>
      </w:r>
      <w:r w:rsidR="001C0507">
        <w:rPr>
          <w:rFonts w:ascii="Arial" w:hAnsi="Arial" w:cs="Arial"/>
          <w:sz w:val="22"/>
          <w:szCs w:val="22"/>
        </w:rPr>
        <w:t xml:space="preserve"> Zhotovitel následně písemně potvrdí přijetí objednávky spolu se stanovenými termíny nejpozději do 5 dnů </w:t>
      </w:r>
      <w:r w:rsidR="001C0507" w:rsidRPr="006B7797">
        <w:rPr>
          <w:rFonts w:ascii="Arial" w:hAnsi="Arial" w:cs="Arial"/>
          <w:sz w:val="22"/>
          <w:szCs w:val="22"/>
          <w:highlight w:val="yellow"/>
        </w:rPr>
        <w:t>od</w:t>
      </w:r>
      <w:r w:rsidR="006B7797" w:rsidRPr="006B7797">
        <w:rPr>
          <w:rFonts w:ascii="Arial" w:hAnsi="Arial" w:cs="Arial"/>
          <w:sz w:val="22"/>
          <w:szCs w:val="22"/>
          <w:highlight w:val="yellow"/>
        </w:rPr>
        <w:t>e dne odeslání objednávky. Jestliže zhotovitel nepotvrdí termín do 5 dnů ode dne odeslání objednávky, má se za to, že objednávka byla doručena a přijata</w:t>
      </w:r>
      <w:r w:rsidR="001C0507" w:rsidRPr="006B7797">
        <w:rPr>
          <w:rFonts w:ascii="Arial" w:hAnsi="Arial" w:cs="Arial"/>
          <w:sz w:val="22"/>
          <w:szCs w:val="22"/>
          <w:highlight w:val="yellow"/>
        </w:rPr>
        <w:t>.</w:t>
      </w:r>
      <w:r w:rsidR="001C0507">
        <w:rPr>
          <w:rFonts w:ascii="Arial" w:hAnsi="Arial" w:cs="Arial"/>
          <w:sz w:val="22"/>
          <w:szCs w:val="22"/>
        </w:rPr>
        <w:t xml:space="preserve"> </w:t>
      </w:r>
    </w:p>
    <w:p w14:paraId="6FCF921E" w14:textId="77777777" w:rsidR="000C24D9" w:rsidRPr="00E239D3" w:rsidRDefault="000C24D9" w:rsidP="00495C45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4D9">
        <w:rPr>
          <w:rFonts w:ascii="Arial" w:hAnsi="Arial" w:cs="Arial"/>
          <w:sz w:val="22"/>
          <w:szCs w:val="22"/>
        </w:rPr>
        <w:t xml:space="preserve">Zhotovitel se zavazuje aktualizovat své kontaktní údaje a kontaktní osoby uvedené </w:t>
      </w:r>
      <w:r w:rsidR="00C86915">
        <w:rPr>
          <w:rFonts w:ascii="Arial" w:hAnsi="Arial" w:cs="Arial"/>
          <w:sz w:val="22"/>
          <w:szCs w:val="22"/>
        </w:rPr>
        <w:br/>
      </w:r>
      <w:r w:rsidRPr="000C24D9">
        <w:rPr>
          <w:rFonts w:ascii="Arial" w:hAnsi="Arial" w:cs="Arial"/>
          <w:sz w:val="22"/>
          <w:szCs w:val="22"/>
        </w:rPr>
        <w:t>v této rámcové dohodě tak, aby objednatel měl vždy k dispozici aktuální údaje.</w:t>
      </w:r>
    </w:p>
    <w:p w14:paraId="262045E6" w14:textId="77777777" w:rsidR="00E274B9" w:rsidRDefault="00E274B9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48FADD" w14:textId="016F4E6C" w:rsid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5556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14:paraId="7BCCB78A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5556">
        <w:rPr>
          <w:rFonts w:ascii="Arial" w:hAnsi="Arial" w:cs="Arial"/>
          <w:b/>
          <w:bCs/>
          <w:color w:val="000000"/>
          <w:sz w:val="22"/>
          <w:szCs w:val="22"/>
        </w:rPr>
        <w:t>Lhůty pro provedení a předání díla, místo plnění</w:t>
      </w:r>
    </w:p>
    <w:p w14:paraId="5C9742F6" w14:textId="77777777" w:rsidR="008865AB" w:rsidRPr="0001201A" w:rsidRDefault="00D25556" w:rsidP="00D5649C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01A">
        <w:rPr>
          <w:rFonts w:ascii="Arial" w:hAnsi="Arial" w:cs="Arial"/>
          <w:sz w:val="22"/>
          <w:szCs w:val="22"/>
        </w:rPr>
        <w:t>Zhotovitel se zavazuje předat dílo bez vad a nedodělků objednateli v</w:t>
      </w:r>
      <w:r w:rsidR="0001201A" w:rsidRPr="0001201A">
        <w:rPr>
          <w:rFonts w:ascii="Arial" w:hAnsi="Arial" w:cs="Arial"/>
          <w:sz w:val="22"/>
          <w:szCs w:val="22"/>
        </w:rPr>
        <w:t> </w:t>
      </w:r>
      <w:r w:rsidRPr="0001201A">
        <w:rPr>
          <w:rFonts w:ascii="Arial" w:hAnsi="Arial" w:cs="Arial"/>
          <w:sz w:val="22"/>
          <w:szCs w:val="22"/>
        </w:rPr>
        <w:t>termínu</w:t>
      </w:r>
      <w:r w:rsidR="0001201A" w:rsidRPr="0001201A">
        <w:rPr>
          <w:rFonts w:ascii="Arial" w:hAnsi="Arial" w:cs="Arial"/>
          <w:sz w:val="22"/>
          <w:szCs w:val="22"/>
        </w:rPr>
        <w:t xml:space="preserve">, </w:t>
      </w:r>
      <w:r w:rsidR="00445045" w:rsidRPr="0001201A">
        <w:rPr>
          <w:rFonts w:ascii="Arial" w:hAnsi="Arial" w:cs="Arial"/>
          <w:sz w:val="22"/>
          <w:szCs w:val="22"/>
        </w:rPr>
        <w:t xml:space="preserve">který bude </w:t>
      </w:r>
      <w:r w:rsidR="00BB135D">
        <w:rPr>
          <w:rFonts w:ascii="Arial" w:hAnsi="Arial" w:cs="Arial"/>
          <w:sz w:val="22"/>
          <w:szCs w:val="22"/>
        </w:rPr>
        <w:t>určen objednatelem u každé dílčí objednávky</w:t>
      </w:r>
      <w:r w:rsidR="00445045" w:rsidRPr="0001201A">
        <w:rPr>
          <w:rFonts w:ascii="Arial" w:hAnsi="Arial" w:cs="Arial"/>
          <w:sz w:val="22"/>
          <w:szCs w:val="22"/>
        </w:rPr>
        <w:t>.</w:t>
      </w:r>
    </w:p>
    <w:p w14:paraId="31F0CE21" w14:textId="77777777" w:rsidR="00D25556" w:rsidRDefault="00B24C46" w:rsidP="00D5649C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Provedením díla se rozumí: </w:t>
      </w:r>
    </w:p>
    <w:p w14:paraId="7E209E01" w14:textId="79D4C05E" w:rsidR="00B24C46" w:rsidRDefault="003449AA" w:rsidP="00D5649C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Protokolární předání díla zástupci objednatele</w:t>
      </w:r>
      <w:r w:rsidR="00A109BD">
        <w:rPr>
          <w:rFonts w:ascii="Arial" w:hAnsi="Arial" w:cs="Arial"/>
          <w:sz w:val="22"/>
          <w:szCs w:val="22"/>
        </w:rPr>
        <w:t xml:space="preserve"> formou dodacího listu</w:t>
      </w:r>
      <w:r>
        <w:rPr>
          <w:rFonts w:ascii="Arial" w:hAnsi="Arial" w:cs="Arial"/>
          <w:sz w:val="22"/>
          <w:szCs w:val="22"/>
        </w:rPr>
        <w:t>.</w:t>
      </w:r>
    </w:p>
    <w:p w14:paraId="445A7A48" w14:textId="3B8E7B3E" w:rsidR="00D25556" w:rsidRPr="00D25556" w:rsidRDefault="00D25556" w:rsidP="00D5649C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25556">
        <w:rPr>
          <w:rFonts w:ascii="Arial" w:hAnsi="Arial" w:cs="Arial"/>
          <w:color w:val="000000"/>
          <w:sz w:val="22"/>
          <w:szCs w:val="22"/>
        </w:rPr>
        <w:t xml:space="preserve">Nastane-li prodlení z plnění v návaznosti na neočekávané podmínky, které nastaly </w:t>
      </w:r>
      <w:r w:rsidR="004E45DF">
        <w:rPr>
          <w:rFonts w:ascii="Arial" w:hAnsi="Arial" w:cs="Arial"/>
          <w:color w:val="000000"/>
          <w:sz w:val="22"/>
          <w:szCs w:val="22"/>
        </w:rPr>
        <w:br/>
      </w:r>
      <w:r w:rsidRPr="00D25556">
        <w:rPr>
          <w:rFonts w:ascii="Arial" w:hAnsi="Arial" w:cs="Arial"/>
          <w:color w:val="000000"/>
          <w:sz w:val="22"/>
          <w:szCs w:val="22"/>
        </w:rPr>
        <w:t xml:space="preserve">ze strany třetích osob a tato skutečnost nemohla být ani ze strany objednatele, </w:t>
      </w:r>
      <w:r w:rsidR="004E45DF">
        <w:rPr>
          <w:rFonts w:ascii="Arial" w:hAnsi="Arial" w:cs="Arial"/>
          <w:color w:val="000000"/>
          <w:sz w:val="22"/>
          <w:szCs w:val="22"/>
        </w:rPr>
        <w:br/>
      </w:r>
      <w:r w:rsidRPr="00D25556">
        <w:rPr>
          <w:rFonts w:ascii="Arial" w:hAnsi="Arial" w:cs="Arial"/>
          <w:color w:val="000000"/>
          <w:sz w:val="22"/>
          <w:szCs w:val="22"/>
        </w:rPr>
        <w:t xml:space="preserve">ani ze strany zhotovitele ovlivněna, bude lhůta odevzdání díla o tuto skutečnost prodloužena. </w:t>
      </w:r>
      <w:r w:rsidRPr="00D25556">
        <w:rPr>
          <w:rFonts w:ascii="Arial" w:hAnsi="Arial" w:cs="Arial"/>
          <w:color w:val="000000"/>
          <w:sz w:val="22"/>
          <w:szCs w:val="22"/>
        </w:rPr>
        <w:lastRenderedPageBreak/>
        <w:t>V tomto případě není zhotovitel za prodlení odpovědný a objednatel není oprávněn požadovat smluvní pokutu dle této smlouvy. Zhotovitel musí tuto skutečnost písemně oznámit objednateli do tří dnů od zjištění této skutečnosti. Za neočekávané podmínky se považuje vyšší moc</w:t>
      </w:r>
      <w:r w:rsidR="00A109BD">
        <w:rPr>
          <w:rFonts w:ascii="Arial" w:hAnsi="Arial" w:cs="Arial"/>
          <w:color w:val="000000"/>
          <w:sz w:val="22"/>
          <w:szCs w:val="22"/>
        </w:rPr>
        <w:t xml:space="preserve"> a klimatické podmínky.</w:t>
      </w:r>
    </w:p>
    <w:p w14:paraId="5E1207FA" w14:textId="58AB39D8" w:rsidR="00D25556" w:rsidRPr="00D25556" w:rsidRDefault="00D25556" w:rsidP="00D5649C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25556">
        <w:rPr>
          <w:rFonts w:ascii="Arial" w:hAnsi="Arial" w:cs="Arial"/>
          <w:color w:val="000000"/>
          <w:sz w:val="22"/>
          <w:szCs w:val="22"/>
        </w:rPr>
        <w:t xml:space="preserve">Zhotovitel je oprávněn předat objednateli dílo </w:t>
      </w:r>
      <w:r w:rsidR="006B7797" w:rsidRPr="006B7797">
        <w:rPr>
          <w:rFonts w:ascii="Arial" w:hAnsi="Arial" w:cs="Arial"/>
          <w:color w:val="000000"/>
          <w:sz w:val="22"/>
          <w:szCs w:val="22"/>
          <w:highlight w:val="yellow"/>
        </w:rPr>
        <w:t>po odsouhlasení objednavatelem</w:t>
      </w:r>
      <w:r w:rsidR="006B77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556">
        <w:rPr>
          <w:rFonts w:ascii="Arial" w:hAnsi="Arial" w:cs="Arial"/>
          <w:color w:val="000000"/>
          <w:sz w:val="22"/>
          <w:szCs w:val="22"/>
        </w:rPr>
        <w:t>i před sjednanými termíny.</w:t>
      </w:r>
    </w:p>
    <w:p w14:paraId="74C8EA44" w14:textId="786CD3DB" w:rsidR="00D25556" w:rsidRPr="00D25556" w:rsidRDefault="00D25556" w:rsidP="00D5649C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25556">
        <w:rPr>
          <w:rFonts w:ascii="Arial" w:hAnsi="Arial" w:cs="Arial"/>
          <w:sz w:val="22"/>
          <w:szCs w:val="24"/>
        </w:rPr>
        <w:t xml:space="preserve">Místem předání je </w:t>
      </w:r>
      <w:r w:rsidR="00E274B9">
        <w:rPr>
          <w:rFonts w:ascii="Arial" w:hAnsi="Arial" w:cs="Arial"/>
          <w:bCs/>
          <w:sz w:val="22"/>
          <w:szCs w:val="22"/>
        </w:rPr>
        <w:t xml:space="preserve">skladovací kóje v areálu firmy NAVOS (Oderská č.p. 831, Studénka), </w:t>
      </w:r>
      <w:proofErr w:type="spellStart"/>
      <w:r w:rsidR="00E274B9">
        <w:rPr>
          <w:rFonts w:ascii="Arial" w:hAnsi="Arial" w:cs="Arial"/>
          <w:bCs/>
          <w:sz w:val="22"/>
          <w:szCs w:val="22"/>
        </w:rPr>
        <w:t>parc</w:t>
      </w:r>
      <w:proofErr w:type="spellEnd"/>
      <w:r w:rsidR="00E274B9">
        <w:rPr>
          <w:rFonts w:ascii="Arial" w:hAnsi="Arial" w:cs="Arial"/>
          <w:bCs/>
          <w:sz w:val="22"/>
          <w:szCs w:val="22"/>
        </w:rPr>
        <w:t>. č. .2185/15 v termínech: Po – Pá od 6:00 do 14:00</w:t>
      </w:r>
      <w:r w:rsidR="003449AA">
        <w:rPr>
          <w:rFonts w:ascii="Arial" w:hAnsi="Arial" w:cs="Arial"/>
          <w:sz w:val="22"/>
          <w:szCs w:val="24"/>
        </w:rPr>
        <w:t>.</w:t>
      </w:r>
    </w:p>
    <w:p w14:paraId="5AD03AD9" w14:textId="77777777" w:rsidR="00D25556" w:rsidRPr="00D25556" w:rsidRDefault="00D25556" w:rsidP="00D5649C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4"/>
        </w:rPr>
        <w:t xml:space="preserve">Místem </w:t>
      </w:r>
      <w:r w:rsidR="00BB135D">
        <w:rPr>
          <w:rFonts w:ascii="Arial" w:hAnsi="Arial" w:cs="Arial"/>
          <w:sz w:val="22"/>
          <w:szCs w:val="24"/>
        </w:rPr>
        <w:t>provádění</w:t>
      </w:r>
      <w:r w:rsidR="00BB135D" w:rsidRPr="00D25556">
        <w:rPr>
          <w:rFonts w:ascii="Arial" w:hAnsi="Arial" w:cs="Arial"/>
          <w:sz w:val="22"/>
          <w:szCs w:val="24"/>
        </w:rPr>
        <w:t xml:space="preserve"> </w:t>
      </w:r>
      <w:r w:rsidRPr="00D25556">
        <w:rPr>
          <w:rFonts w:ascii="Arial" w:hAnsi="Arial" w:cs="Arial"/>
          <w:sz w:val="22"/>
          <w:szCs w:val="24"/>
        </w:rPr>
        <w:t>díla j</w:t>
      </w:r>
      <w:r w:rsidR="007B68A3">
        <w:rPr>
          <w:rFonts w:ascii="Arial" w:hAnsi="Arial" w:cs="Arial"/>
          <w:sz w:val="22"/>
          <w:szCs w:val="24"/>
        </w:rPr>
        <w:t xml:space="preserve">sou </w:t>
      </w:r>
      <w:r w:rsidR="00445045">
        <w:rPr>
          <w:rFonts w:ascii="Arial" w:hAnsi="Arial" w:cs="Arial"/>
          <w:sz w:val="22"/>
          <w:szCs w:val="24"/>
        </w:rPr>
        <w:t>místní komunikace</w:t>
      </w:r>
      <w:r w:rsidR="00D80376">
        <w:rPr>
          <w:rFonts w:ascii="Arial" w:hAnsi="Arial" w:cs="Arial"/>
          <w:sz w:val="22"/>
          <w:szCs w:val="24"/>
        </w:rPr>
        <w:t xml:space="preserve"> ve</w:t>
      </w:r>
      <w:r w:rsidR="00445045">
        <w:rPr>
          <w:rFonts w:ascii="Arial" w:hAnsi="Arial" w:cs="Arial"/>
          <w:sz w:val="22"/>
          <w:szCs w:val="24"/>
        </w:rPr>
        <w:t xml:space="preserve"> městě Studénka.</w:t>
      </w:r>
      <w:r w:rsidR="0060252D">
        <w:rPr>
          <w:rFonts w:ascii="Arial" w:hAnsi="Arial" w:cs="Arial"/>
          <w:sz w:val="22"/>
          <w:szCs w:val="24"/>
        </w:rPr>
        <w:t xml:space="preserve"> </w:t>
      </w:r>
    </w:p>
    <w:p w14:paraId="016E7253" w14:textId="77777777" w:rsidR="00D25556" w:rsidRDefault="00D25556" w:rsidP="00D5649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248551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5556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="00BB135D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D2555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51B1984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5556">
        <w:rPr>
          <w:rFonts w:ascii="Arial" w:hAnsi="Arial" w:cs="Arial"/>
          <w:b/>
          <w:bCs/>
          <w:color w:val="000000"/>
          <w:sz w:val="22"/>
          <w:szCs w:val="22"/>
        </w:rPr>
        <w:t>Cena za dílo</w:t>
      </w:r>
    </w:p>
    <w:p w14:paraId="5BAEBEEA" w14:textId="77777777" w:rsidR="00BB135D" w:rsidRPr="00E239D3" w:rsidRDefault="00EC0274" w:rsidP="00D5649C">
      <w:pPr>
        <w:widowControl w:val="0"/>
        <w:numPr>
          <w:ilvl w:val="0"/>
          <w:numId w:val="16"/>
        </w:numPr>
        <w:tabs>
          <w:tab w:val="left" w:pos="36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stanovena jako součin cenové nabídky za jednotlivé položky dle hodnocených kritérií v příloze č. 1 této dohody a rozsahu stanoveného objednavatelem. </w:t>
      </w:r>
    </w:p>
    <w:p w14:paraId="59DF0F6B" w14:textId="77777777" w:rsidR="00BB135D" w:rsidRPr="00BB135D" w:rsidRDefault="00BB135D" w:rsidP="00D5649C">
      <w:pPr>
        <w:widowControl w:val="0"/>
        <w:numPr>
          <w:ilvl w:val="0"/>
          <w:numId w:val="16"/>
        </w:numPr>
        <w:tabs>
          <w:tab w:val="left" w:pos="36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35D">
        <w:rPr>
          <w:rFonts w:ascii="Arial" w:hAnsi="Arial" w:cs="Arial"/>
          <w:sz w:val="22"/>
          <w:szCs w:val="22"/>
        </w:rPr>
        <w:t>K ceně díla je zhotovitel oprávněn účtovat daň z přidané hodnoty v souladu s příslušnými právními předpisy.</w:t>
      </w:r>
    </w:p>
    <w:p w14:paraId="5D5F51BD" w14:textId="77777777" w:rsidR="00BB135D" w:rsidRDefault="00BB135D" w:rsidP="00D5649C">
      <w:pPr>
        <w:widowControl w:val="0"/>
        <w:numPr>
          <w:ilvl w:val="0"/>
          <w:numId w:val="16"/>
        </w:numPr>
        <w:tabs>
          <w:tab w:val="left" w:pos="36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B135D">
        <w:rPr>
          <w:rFonts w:ascii="Arial" w:hAnsi="Arial" w:cs="Arial"/>
          <w:sz w:val="22"/>
          <w:szCs w:val="22"/>
        </w:rPr>
        <w:t>Cena platí jako nejvýše přípustná po celou dobu trvání smlouvy a obsahuje veškeré náklady, práce, dodávky a činnosti, rizika, zisky a finanční vlivy (např. inflace) zhotovitele včetně nákladů na dopravu a administraci.</w:t>
      </w:r>
      <w:r>
        <w:rPr>
          <w:rFonts w:ascii="Arial" w:hAnsi="Arial" w:cs="Arial"/>
          <w:sz w:val="22"/>
          <w:szCs w:val="22"/>
        </w:rPr>
        <w:t xml:space="preserve"> Součástí sjednané ceny jsou také veškeré práce a dodávky, poplatky a jiné náklady nezbytné náklady pro řádné a úplné provedení díla.</w:t>
      </w:r>
    </w:p>
    <w:p w14:paraId="2CCF9FA5" w14:textId="77777777" w:rsidR="00BB135D" w:rsidRDefault="00BB135D" w:rsidP="00D5649C">
      <w:pPr>
        <w:widowControl w:val="0"/>
        <w:numPr>
          <w:ilvl w:val="0"/>
          <w:numId w:val="16"/>
        </w:numPr>
        <w:tabs>
          <w:tab w:val="left" w:pos="36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dojde ke změně zákonné sazby DPH, je zhotovitel k ceně díla bez DPH povinen účtovat DPH v platné výši. Smluvní strany se dohodly, že v případě změny díla v důsledku změny sazby DPH není nutné ke smlouvě uzavírat dodatek. Zhotovitel odpovídá za to, že sazba DPH bude stanovena v souladu s platnými právními předpisy.</w:t>
      </w:r>
    </w:p>
    <w:p w14:paraId="1863FE5A" w14:textId="77777777" w:rsidR="005B5870" w:rsidRPr="005B5870" w:rsidRDefault="005B5870" w:rsidP="000A00D7">
      <w:pPr>
        <w:pStyle w:val="Odstavecseseznamem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r w:rsidRPr="005B5870">
        <w:rPr>
          <w:rFonts w:ascii="Arial" w:hAnsi="Arial" w:cs="Arial"/>
          <w:sz w:val="22"/>
          <w:szCs w:val="22"/>
        </w:rPr>
        <w:t>Jestliže zhotovitel v době uzavření této smlouvy nebyl plátcem DPH a v průběhu provádění díla se stane plátcem DPH dodatečně, platí, že cena za dílo již zahrnuje DPH. Zhotovitel je tedy v takovém případě povinen příslušnou část ceny za dílo odvést jako DPH a nemá vůči objednateli z titulu DPH nárok na další plnění nad rámec ceny za dílo.</w:t>
      </w:r>
    </w:p>
    <w:p w14:paraId="342C4A91" w14:textId="77777777" w:rsidR="00153637" w:rsidRDefault="00153637" w:rsidP="00A506B2">
      <w:pPr>
        <w:widowControl w:val="0"/>
        <w:tabs>
          <w:tab w:val="left" w:pos="357"/>
          <w:tab w:val="left" w:pos="54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357D69" w14:textId="77777777" w:rsidR="00D25556" w:rsidRPr="00D25556" w:rsidRDefault="00D25556" w:rsidP="00A506B2">
      <w:pPr>
        <w:widowControl w:val="0"/>
        <w:tabs>
          <w:tab w:val="left" w:pos="357"/>
          <w:tab w:val="left" w:pos="54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VI</w:t>
      </w:r>
      <w:r w:rsidR="00BB135D">
        <w:rPr>
          <w:rFonts w:ascii="Arial" w:hAnsi="Arial" w:cs="Arial"/>
          <w:b/>
          <w:sz w:val="22"/>
          <w:szCs w:val="22"/>
        </w:rPr>
        <w:t>I</w:t>
      </w:r>
      <w:r w:rsidRPr="00D25556">
        <w:rPr>
          <w:rFonts w:ascii="Arial" w:hAnsi="Arial" w:cs="Arial"/>
          <w:b/>
          <w:sz w:val="22"/>
          <w:szCs w:val="22"/>
        </w:rPr>
        <w:t>.</w:t>
      </w:r>
    </w:p>
    <w:p w14:paraId="7918EBB9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4C181C74" w14:textId="77777777" w:rsidR="00D25556" w:rsidRDefault="00D25556" w:rsidP="0017115F">
      <w:pPr>
        <w:widowControl w:val="0"/>
        <w:numPr>
          <w:ilvl w:val="0"/>
          <w:numId w:val="28"/>
        </w:numPr>
        <w:tabs>
          <w:tab w:val="left" w:pos="540"/>
          <w:tab w:val="left" w:pos="1980"/>
          <w:tab w:val="left" w:pos="7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Zhotovitel je zejména povinen:</w:t>
      </w:r>
    </w:p>
    <w:p w14:paraId="54087EE8" w14:textId="77777777" w:rsidR="00BB135D" w:rsidRPr="0050668D" w:rsidRDefault="00BB135D" w:rsidP="0017115F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0668D">
        <w:rPr>
          <w:rFonts w:ascii="Arial" w:hAnsi="Arial" w:cs="Arial"/>
          <w:sz w:val="22"/>
          <w:szCs w:val="22"/>
        </w:rPr>
        <w:t>provést dílo řádně a včas za použití postupů odpovídajících právním předpisům, technickým a bezpečnostním normám. Dílo musí odpovídat příslušným právním předpisům, normám nebo jiné dokumentaci vztahující se k provedení díla,</w:t>
      </w:r>
    </w:p>
    <w:p w14:paraId="64F97248" w14:textId="77777777" w:rsidR="00BB135D" w:rsidRPr="00D25556" w:rsidRDefault="00BB135D" w:rsidP="0017115F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v případě, že se bude zhotovitel odkazovat na technické normy, </w:t>
      </w:r>
      <w:r>
        <w:rPr>
          <w:rFonts w:ascii="Arial" w:hAnsi="Arial" w:cs="Arial"/>
          <w:sz w:val="22"/>
          <w:szCs w:val="22"/>
        </w:rPr>
        <w:t xml:space="preserve">právní </w:t>
      </w:r>
      <w:r w:rsidRPr="00D25556">
        <w:rPr>
          <w:rFonts w:ascii="Arial" w:hAnsi="Arial" w:cs="Arial"/>
          <w:sz w:val="22"/>
          <w:szCs w:val="22"/>
        </w:rPr>
        <w:t xml:space="preserve">předpisy apod., </w:t>
      </w:r>
      <w:r w:rsidR="00EE578E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je nutné, aby použil odkazy na aktuálně platné předpisy,</w:t>
      </w:r>
    </w:p>
    <w:p w14:paraId="50A2127E" w14:textId="77777777" w:rsidR="00BB135D" w:rsidRPr="00D25556" w:rsidRDefault="00BB135D" w:rsidP="0017115F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nenavrhnout </w:t>
      </w:r>
      <w:r>
        <w:rPr>
          <w:rFonts w:ascii="Arial" w:hAnsi="Arial" w:cs="Arial"/>
          <w:sz w:val="22"/>
          <w:szCs w:val="22"/>
        </w:rPr>
        <w:t>ani</w:t>
      </w:r>
      <w:r w:rsidRPr="00D255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</w:t>
      </w:r>
      <w:r w:rsidRPr="00D25556">
        <w:rPr>
          <w:rFonts w:ascii="Arial" w:hAnsi="Arial" w:cs="Arial"/>
          <w:sz w:val="22"/>
          <w:szCs w:val="22"/>
        </w:rPr>
        <w:t xml:space="preserve">použít žádný materiál, o kterém je v době jeho užití známo, </w:t>
      </w:r>
      <w:r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 xml:space="preserve">že je škodlivý, nebo jinak nevhodný pro použití; zhotovitel přebírá plnou odpovědnost </w:t>
      </w:r>
      <w:r w:rsidR="00EE578E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za škody vzniklé objednateli případným porušením tohoto závazku,</w:t>
      </w:r>
    </w:p>
    <w:p w14:paraId="74AC398C" w14:textId="77777777" w:rsidR="00BB135D" w:rsidRPr="00B16766" w:rsidRDefault="00BB135D" w:rsidP="0017115F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16766">
        <w:rPr>
          <w:rFonts w:ascii="Arial" w:hAnsi="Arial" w:cs="Arial"/>
          <w:sz w:val="22"/>
          <w:szCs w:val="22"/>
        </w:rPr>
        <w:t xml:space="preserve">řídit se při provádění díla pokyny objednatele, </w:t>
      </w:r>
    </w:p>
    <w:p w14:paraId="475685D2" w14:textId="6EF39CFD" w:rsidR="00BB135D" w:rsidRPr="00A109BD" w:rsidRDefault="00BB135D" w:rsidP="00A109BD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16766">
        <w:rPr>
          <w:rFonts w:ascii="Arial" w:hAnsi="Arial" w:cs="Arial"/>
          <w:sz w:val="22"/>
          <w:szCs w:val="22"/>
        </w:rPr>
        <w:t xml:space="preserve">umožnit objednateli kontrolu provádění díla. Pokud objednatel zjistí, že zhotovitel neprovádí dílo řádně či jinak porušuje svou povinnost, poskytne zhotoviteli lhůtu k nápravě; neučiní-li tak zhotovitel ve stanovené lhůtě, je objednatel oprávněn od </w:t>
      </w:r>
      <w:r>
        <w:rPr>
          <w:rFonts w:ascii="Arial" w:hAnsi="Arial" w:cs="Arial"/>
          <w:sz w:val="22"/>
          <w:szCs w:val="22"/>
        </w:rPr>
        <w:t xml:space="preserve">dohody </w:t>
      </w:r>
      <w:r w:rsidRPr="00B16766">
        <w:rPr>
          <w:rFonts w:ascii="Arial" w:hAnsi="Arial" w:cs="Arial"/>
          <w:sz w:val="22"/>
          <w:szCs w:val="22"/>
        </w:rPr>
        <w:t>odstoupit,</w:t>
      </w:r>
    </w:p>
    <w:p w14:paraId="5D58AEE4" w14:textId="77777777" w:rsidR="00BB135D" w:rsidRPr="00062732" w:rsidRDefault="00BB135D" w:rsidP="0017115F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62732">
        <w:rPr>
          <w:rFonts w:ascii="Arial" w:hAnsi="Arial" w:cs="Arial"/>
          <w:sz w:val="22"/>
          <w:szCs w:val="22"/>
        </w:rPr>
        <w:t>odstranit zjištěné vady a nedodělky na své náklady,</w:t>
      </w:r>
    </w:p>
    <w:p w14:paraId="2E3A465B" w14:textId="77777777" w:rsidR="00BB135D" w:rsidRPr="00BB135D" w:rsidRDefault="00BB135D" w:rsidP="0017115F">
      <w:pPr>
        <w:widowControl w:val="0"/>
        <w:numPr>
          <w:ilvl w:val="0"/>
          <w:numId w:val="18"/>
        </w:numPr>
        <w:tabs>
          <w:tab w:val="left" w:pos="284"/>
          <w:tab w:val="num" w:pos="851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postupovat při provádění díla s odbornou péčí</w:t>
      </w:r>
      <w:r>
        <w:rPr>
          <w:rFonts w:ascii="Arial" w:hAnsi="Arial" w:cs="Arial"/>
          <w:sz w:val="22"/>
          <w:szCs w:val="22"/>
        </w:rPr>
        <w:t>.</w:t>
      </w:r>
    </w:p>
    <w:p w14:paraId="0CA9EF9F" w14:textId="77777777" w:rsidR="005513E5" w:rsidRPr="009A5E9D" w:rsidRDefault="005513E5" w:rsidP="0017115F">
      <w:pPr>
        <w:widowControl w:val="0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5E9D">
        <w:rPr>
          <w:rFonts w:ascii="Arial" w:hAnsi="Arial" w:cs="Arial"/>
          <w:sz w:val="22"/>
          <w:szCs w:val="22"/>
        </w:rPr>
        <w:t xml:space="preserve">Zhotovitel je povinen v místě provádění zachovávat čistotu a pořádek, neprodleně odstraňovat </w:t>
      </w:r>
      <w:r w:rsidR="00EE578E" w:rsidRPr="009A5E9D">
        <w:rPr>
          <w:rFonts w:ascii="Arial" w:hAnsi="Arial" w:cs="Arial"/>
          <w:sz w:val="22"/>
          <w:szCs w:val="22"/>
        </w:rPr>
        <w:br/>
      </w:r>
      <w:r w:rsidRPr="009A5E9D">
        <w:rPr>
          <w:rFonts w:ascii="Arial" w:hAnsi="Arial" w:cs="Arial"/>
          <w:sz w:val="22"/>
          <w:szCs w:val="22"/>
        </w:rPr>
        <w:t>na svůj náklad odpady a nečistoty vzniklé v souvislosti s prováděním díla, neznečišťovat veřejné prostory a v případě jejich znečištění je uklízet.</w:t>
      </w:r>
    </w:p>
    <w:p w14:paraId="6E5A6314" w14:textId="77777777" w:rsidR="005513E5" w:rsidRPr="005513E5" w:rsidRDefault="005513E5" w:rsidP="0017115F">
      <w:pPr>
        <w:widowControl w:val="0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Zhotovitel zajistí dodržování předpisů ekologických, bezpečnostních, ochrany a organizace práce, </w:t>
      </w:r>
      <w:r w:rsidRPr="005513E5">
        <w:rPr>
          <w:rFonts w:ascii="Arial" w:hAnsi="Arial" w:cs="Arial"/>
          <w:sz w:val="22"/>
          <w:szCs w:val="22"/>
        </w:rPr>
        <w:lastRenderedPageBreak/>
        <w:t xml:space="preserve">požární ochrany apod. všemi svými pracovníky pověřenými prováděním díla </w:t>
      </w:r>
      <w:r w:rsidR="00C86915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>a rovněž i pracovníky případných subdodavatelů včetně používání ochranných pomůcek. Škody způsobené nedodržením předpisů o bezpečnosti práce a ochraně zdraví při práci zhotovitelem nebo jeho subdodavatelů hradí beze zbytku zhotovitel.</w:t>
      </w:r>
    </w:p>
    <w:p w14:paraId="085C3EDF" w14:textId="2C6F6483" w:rsidR="005513E5" w:rsidRPr="005513E5" w:rsidRDefault="005513E5" w:rsidP="0017115F">
      <w:pPr>
        <w:widowControl w:val="0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>Objednatel je oprávněn prostřednictvím svých jmenovaných pracovníků nebo jím pověřených osob provádět průběžnou kontrolu díla. Uvedení pracovníci jsou oprávněni dát příkaz k přerušení prací, nejsou-li odpovědní pracovníci zhotovitele dosažitelní a je-li zároveň ohrožena bezpečnost prováděného díla, životy nebo zdraví pracovníků, nebo hrozí-li vznik</w:t>
      </w:r>
      <w:r w:rsidR="0017115F">
        <w:rPr>
          <w:rFonts w:ascii="Arial" w:hAnsi="Arial" w:cs="Arial"/>
          <w:sz w:val="22"/>
          <w:szCs w:val="22"/>
        </w:rPr>
        <w:t xml:space="preserve"> </w:t>
      </w:r>
      <w:r w:rsidRPr="005513E5">
        <w:rPr>
          <w:rFonts w:ascii="Arial" w:hAnsi="Arial" w:cs="Arial"/>
          <w:sz w:val="22"/>
          <w:szCs w:val="22"/>
        </w:rPr>
        <w:t xml:space="preserve">rozsáhlé škody </w:t>
      </w:r>
      <w:r w:rsidR="00EE578E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 xml:space="preserve">a ohrožení osob v souvislosti </w:t>
      </w:r>
      <w:r w:rsidR="00A109BD">
        <w:rPr>
          <w:rFonts w:ascii="Arial" w:hAnsi="Arial" w:cs="Arial"/>
          <w:sz w:val="22"/>
          <w:szCs w:val="22"/>
        </w:rPr>
        <w:t>prováděním díla</w:t>
      </w:r>
      <w:r w:rsidRPr="005513E5">
        <w:rPr>
          <w:rFonts w:ascii="Arial" w:hAnsi="Arial" w:cs="Arial"/>
          <w:sz w:val="22"/>
          <w:szCs w:val="22"/>
        </w:rPr>
        <w:t>.</w:t>
      </w:r>
    </w:p>
    <w:p w14:paraId="55E49EB8" w14:textId="6A02190C" w:rsidR="005513E5" w:rsidRPr="005513E5" w:rsidRDefault="005513E5" w:rsidP="0017115F">
      <w:pPr>
        <w:widowControl w:val="0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Zhotovitel odpovídá za věcné a odborně správné provedení prací, dále za to, že dílo </w:t>
      </w:r>
      <w:r w:rsidR="00C86915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>má obvyklé vlastnosti, je způsobilé k užívání a je provedeno v souladu s obecně závaznými předpisy, dle závazných posudků a stanovisek. Kvalitativní požadavky díla jsou stanoveny příslušnými ČSN, včetně jejich nezávazných částí, dalšími obecně závaznými předpisy, mezinárodními, národními, regionálními a odvětvovými normami a požadavky objednatele.</w:t>
      </w:r>
    </w:p>
    <w:p w14:paraId="3EA9CB0A" w14:textId="6453E3F0" w:rsidR="005513E5" w:rsidRPr="005513E5" w:rsidRDefault="005513E5" w:rsidP="009A5E9D">
      <w:pPr>
        <w:widowControl w:val="0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Zhotovitel je povinen při realizaci díla použít jen výrobky a materiály, které mají takové vlastnosti, </w:t>
      </w:r>
      <w:r w:rsidR="00F7154B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>aby po celou dobu existence díla byl</w:t>
      </w:r>
      <w:r w:rsidR="00A109BD">
        <w:rPr>
          <w:rFonts w:ascii="Arial" w:hAnsi="Arial" w:cs="Arial"/>
          <w:sz w:val="22"/>
          <w:szCs w:val="22"/>
        </w:rPr>
        <w:t>y</w:t>
      </w:r>
      <w:r w:rsidRPr="005513E5">
        <w:rPr>
          <w:rFonts w:ascii="Arial" w:hAnsi="Arial" w:cs="Arial"/>
          <w:sz w:val="22"/>
          <w:szCs w:val="22"/>
        </w:rPr>
        <w:t xml:space="preserve"> zaručen</w:t>
      </w:r>
      <w:r w:rsidR="00A109BD">
        <w:rPr>
          <w:rFonts w:ascii="Arial" w:hAnsi="Arial" w:cs="Arial"/>
          <w:sz w:val="22"/>
          <w:szCs w:val="22"/>
        </w:rPr>
        <w:t>y</w:t>
      </w:r>
      <w:r w:rsidRPr="005513E5">
        <w:rPr>
          <w:rFonts w:ascii="Arial" w:hAnsi="Arial" w:cs="Arial"/>
          <w:sz w:val="22"/>
          <w:szCs w:val="22"/>
        </w:rPr>
        <w:t xml:space="preserve"> obvyklé</w:t>
      </w:r>
      <w:r w:rsidR="00A109BD">
        <w:rPr>
          <w:rFonts w:ascii="Arial" w:hAnsi="Arial" w:cs="Arial"/>
          <w:sz w:val="22"/>
          <w:szCs w:val="22"/>
        </w:rPr>
        <w:t xml:space="preserve"> vlastnosti</w:t>
      </w:r>
      <w:r w:rsidRPr="005513E5">
        <w:rPr>
          <w:rFonts w:ascii="Arial" w:hAnsi="Arial" w:cs="Arial"/>
          <w:sz w:val="22"/>
          <w:szCs w:val="22"/>
        </w:rPr>
        <w:t xml:space="preserve"> u příslušného druhu výrobků a materiálů. Při předání díla je zhotovitel povinen doložit u použitých materiálů a výrobků prohlášení o shodě a atesty platné pro ČR v souladu s čl. I této smlouvy.</w:t>
      </w:r>
    </w:p>
    <w:p w14:paraId="1538FA6E" w14:textId="77777777" w:rsidR="005513E5" w:rsidRDefault="005513E5" w:rsidP="0017115F">
      <w:pPr>
        <w:widowControl w:val="0"/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Zhotovitel může pro splnění smlouvy využít i třetí osoby, jejichž seznam je povinen předložit </w:t>
      </w:r>
      <w:r w:rsidR="00EE578E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 xml:space="preserve">před zahájením jednotlivého díla objednateli, bude-li jejich podíl na díle vyšší jak 10 %. </w:t>
      </w:r>
      <w:r w:rsidR="00C86915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 xml:space="preserve">V tomto případě </w:t>
      </w:r>
      <w:r>
        <w:rPr>
          <w:rFonts w:ascii="Arial" w:hAnsi="Arial" w:cs="Arial"/>
          <w:sz w:val="22"/>
          <w:szCs w:val="22"/>
        </w:rPr>
        <w:t>odpovídá</w:t>
      </w:r>
      <w:r w:rsidRPr="005513E5">
        <w:rPr>
          <w:rFonts w:ascii="Arial" w:hAnsi="Arial" w:cs="Arial"/>
          <w:sz w:val="22"/>
          <w:szCs w:val="22"/>
        </w:rPr>
        <w:t xml:space="preserve"> za řádné plnění stejně, jako kdyby příslušné plnění prováděl sám. Objednatel si vyhrazuje právo na odsouhlasení jakýchkoliv poddodavatelů zhotovitele, včetně práva předem odmítnout plnění zhotovitele prostřednictvím konkrétně určeného poddodavatele.</w:t>
      </w:r>
    </w:p>
    <w:p w14:paraId="45EC1C56" w14:textId="77777777" w:rsidR="00BB135D" w:rsidRPr="005513E5" w:rsidRDefault="0017115F" w:rsidP="0017115F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5513E5" w:rsidRPr="005513E5">
        <w:rPr>
          <w:rFonts w:ascii="Arial" w:hAnsi="Arial" w:cs="Arial"/>
          <w:sz w:val="22"/>
          <w:szCs w:val="22"/>
        </w:rPr>
        <w:t>Zhotovitel odpovídá objednateli a třetím osobám za škody vzniklé porušením jakýchkoliv povinností z této smlouvy a platných právních předpisů vyplývajících.</w:t>
      </w:r>
    </w:p>
    <w:p w14:paraId="607FDC8F" w14:textId="77777777" w:rsidR="004E1A15" w:rsidRDefault="004E1A15" w:rsidP="0017115F">
      <w:pPr>
        <w:tabs>
          <w:tab w:val="left" w:pos="180"/>
          <w:tab w:val="left" w:pos="540"/>
          <w:tab w:val="left" w:pos="126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D3B95" w14:textId="77777777" w:rsidR="00D25556" w:rsidRPr="00D25556" w:rsidRDefault="00D25556" w:rsidP="00A506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VI</w:t>
      </w:r>
      <w:r w:rsidR="005513E5">
        <w:rPr>
          <w:rFonts w:ascii="Arial" w:hAnsi="Arial" w:cs="Arial"/>
          <w:b/>
          <w:sz w:val="22"/>
          <w:szCs w:val="22"/>
        </w:rPr>
        <w:t>I</w:t>
      </w:r>
      <w:r w:rsidRPr="00D25556">
        <w:rPr>
          <w:rFonts w:ascii="Arial" w:hAnsi="Arial" w:cs="Arial"/>
          <w:b/>
          <w:sz w:val="22"/>
          <w:szCs w:val="22"/>
        </w:rPr>
        <w:t>I.</w:t>
      </w:r>
    </w:p>
    <w:p w14:paraId="5C23909A" w14:textId="77777777" w:rsidR="00D25556" w:rsidRDefault="00D25556" w:rsidP="00A506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 xml:space="preserve">Předání </w:t>
      </w:r>
      <w:r w:rsidR="005513E5">
        <w:rPr>
          <w:rFonts w:ascii="Arial" w:hAnsi="Arial" w:cs="Arial"/>
          <w:b/>
          <w:sz w:val="22"/>
          <w:szCs w:val="22"/>
        </w:rPr>
        <w:t>a převzetí</w:t>
      </w:r>
      <w:r w:rsidR="00AF7280">
        <w:rPr>
          <w:rFonts w:ascii="Arial" w:hAnsi="Arial" w:cs="Arial"/>
          <w:b/>
          <w:sz w:val="22"/>
          <w:szCs w:val="22"/>
        </w:rPr>
        <w:t xml:space="preserve"> </w:t>
      </w:r>
      <w:r w:rsidRPr="00D25556">
        <w:rPr>
          <w:rFonts w:ascii="Arial" w:hAnsi="Arial" w:cs="Arial"/>
          <w:b/>
          <w:sz w:val="22"/>
          <w:szCs w:val="22"/>
        </w:rPr>
        <w:t>díla, vlastnické právo k předmětu díla a nebezpečí škody</w:t>
      </w:r>
    </w:p>
    <w:p w14:paraId="5B6F5D1A" w14:textId="39EEAE01" w:rsidR="005513E5" w:rsidRPr="00651143" w:rsidRDefault="005513E5" w:rsidP="00DE7B99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>Zhotovitel sdělí objednateli</w:t>
      </w:r>
      <w:r w:rsidR="00CA5CE6">
        <w:rPr>
          <w:rFonts w:ascii="Arial" w:hAnsi="Arial" w:cs="Arial"/>
          <w:sz w:val="22"/>
          <w:szCs w:val="22"/>
        </w:rPr>
        <w:t xml:space="preserve"> </w:t>
      </w:r>
      <w:r w:rsidR="00651143" w:rsidRPr="00651143">
        <w:rPr>
          <w:rFonts w:ascii="Arial" w:hAnsi="Arial" w:cs="Arial"/>
          <w:sz w:val="22"/>
          <w:szCs w:val="22"/>
        </w:rPr>
        <w:t>nejméně 24 hodin předem</w:t>
      </w:r>
      <w:r w:rsidR="00CA5CE6">
        <w:rPr>
          <w:rFonts w:ascii="Arial" w:hAnsi="Arial" w:cs="Arial"/>
          <w:sz w:val="22"/>
          <w:szCs w:val="22"/>
        </w:rPr>
        <w:t xml:space="preserve"> </w:t>
      </w:r>
      <w:r w:rsidR="00651143" w:rsidRPr="00651143">
        <w:rPr>
          <w:rFonts w:ascii="Arial" w:hAnsi="Arial" w:cs="Arial"/>
          <w:sz w:val="22"/>
          <w:szCs w:val="22"/>
        </w:rPr>
        <w:t>plánovaný termín, kdy bude dílo</w:t>
      </w:r>
      <w:r w:rsidRPr="00651143">
        <w:rPr>
          <w:rFonts w:ascii="Arial" w:hAnsi="Arial" w:cs="Arial"/>
          <w:sz w:val="22"/>
          <w:szCs w:val="22"/>
        </w:rPr>
        <w:t xml:space="preserve"> bez vad a nedodělků</w:t>
      </w:r>
      <w:r w:rsidR="00651143" w:rsidRPr="00651143">
        <w:rPr>
          <w:rFonts w:ascii="Arial" w:hAnsi="Arial" w:cs="Arial"/>
          <w:sz w:val="22"/>
          <w:szCs w:val="22"/>
        </w:rPr>
        <w:t xml:space="preserve"> </w:t>
      </w:r>
      <w:r w:rsidRPr="00651143">
        <w:rPr>
          <w:rFonts w:ascii="Arial" w:hAnsi="Arial" w:cs="Arial"/>
          <w:sz w:val="22"/>
          <w:szCs w:val="22"/>
        </w:rPr>
        <w:t>připraveno k protokolárnímu předání.</w:t>
      </w:r>
    </w:p>
    <w:p w14:paraId="5A53A3A2" w14:textId="5F4B104A" w:rsidR="005513E5" w:rsidRPr="00651143" w:rsidRDefault="005513E5" w:rsidP="00DE7B99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 xml:space="preserve">Objednatel převezme dílo bez vad a nedodělků </w:t>
      </w:r>
      <w:r w:rsidR="00651143" w:rsidRPr="00651143">
        <w:rPr>
          <w:rFonts w:ascii="Arial" w:hAnsi="Arial" w:cs="Arial"/>
          <w:sz w:val="22"/>
          <w:szCs w:val="22"/>
        </w:rPr>
        <w:t>v odsouhlasený termín</w:t>
      </w:r>
      <w:r w:rsidRPr="00651143">
        <w:rPr>
          <w:rFonts w:ascii="Arial" w:hAnsi="Arial" w:cs="Arial"/>
          <w:sz w:val="22"/>
          <w:szCs w:val="22"/>
        </w:rPr>
        <w:t xml:space="preserve">. O úplném a bezvadném předání díla </w:t>
      </w:r>
      <w:proofErr w:type="gramStart"/>
      <w:r w:rsidRPr="00651143">
        <w:rPr>
          <w:rFonts w:ascii="Arial" w:hAnsi="Arial" w:cs="Arial"/>
          <w:sz w:val="22"/>
          <w:szCs w:val="22"/>
        </w:rPr>
        <w:t>sepíší</w:t>
      </w:r>
      <w:proofErr w:type="gramEnd"/>
      <w:r w:rsidRPr="00651143">
        <w:rPr>
          <w:rFonts w:ascii="Arial" w:hAnsi="Arial" w:cs="Arial"/>
          <w:sz w:val="22"/>
          <w:szCs w:val="22"/>
        </w:rPr>
        <w:t xml:space="preserve"> strany předávací protokol</w:t>
      </w:r>
      <w:r w:rsidR="00651143" w:rsidRPr="00651143">
        <w:rPr>
          <w:rFonts w:ascii="Arial" w:hAnsi="Arial" w:cs="Arial"/>
          <w:sz w:val="22"/>
          <w:szCs w:val="22"/>
        </w:rPr>
        <w:t xml:space="preserve"> formou dodacího listu</w:t>
      </w:r>
      <w:r w:rsidRPr="00651143">
        <w:rPr>
          <w:rFonts w:ascii="Arial" w:hAnsi="Arial" w:cs="Arial"/>
          <w:sz w:val="22"/>
          <w:szCs w:val="22"/>
        </w:rPr>
        <w:t>, který bude obsahovat nejméně:</w:t>
      </w:r>
    </w:p>
    <w:p w14:paraId="55B95AFD" w14:textId="3BF3D5CE" w:rsidR="005513E5" w:rsidRPr="00651143" w:rsidRDefault="005513E5" w:rsidP="00DE7B99">
      <w:pPr>
        <w:pStyle w:val="Odstavecseseznamem"/>
        <w:numPr>
          <w:ilvl w:val="1"/>
          <w:numId w:val="25"/>
        </w:numPr>
        <w:tabs>
          <w:tab w:val="clear" w:pos="144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>označení předmětu díla</w:t>
      </w:r>
      <w:r w:rsidR="00651143" w:rsidRPr="00651143">
        <w:rPr>
          <w:rFonts w:ascii="Arial" w:hAnsi="Arial" w:cs="Arial"/>
          <w:sz w:val="22"/>
          <w:szCs w:val="22"/>
        </w:rPr>
        <w:t>/zboží</w:t>
      </w:r>
      <w:r w:rsidRPr="00651143">
        <w:rPr>
          <w:rFonts w:ascii="Arial" w:hAnsi="Arial" w:cs="Arial"/>
          <w:sz w:val="22"/>
          <w:szCs w:val="22"/>
        </w:rPr>
        <w:t>,</w:t>
      </w:r>
    </w:p>
    <w:p w14:paraId="42E46D48" w14:textId="77777777" w:rsidR="005513E5" w:rsidRPr="00651143" w:rsidRDefault="005513E5" w:rsidP="00DE7B99">
      <w:pPr>
        <w:pStyle w:val="Odstavecseseznamem"/>
        <w:numPr>
          <w:ilvl w:val="1"/>
          <w:numId w:val="25"/>
        </w:numPr>
        <w:tabs>
          <w:tab w:val="clear" w:pos="144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>označení objednatele a zhotovitele,</w:t>
      </w:r>
    </w:p>
    <w:p w14:paraId="50414709" w14:textId="77777777" w:rsidR="005513E5" w:rsidRPr="00651143" w:rsidRDefault="005513E5" w:rsidP="00DE7B99">
      <w:pPr>
        <w:pStyle w:val="Odstavecseseznamem"/>
        <w:numPr>
          <w:ilvl w:val="1"/>
          <w:numId w:val="25"/>
        </w:numPr>
        <w:tabs>
          <w:tab w:val="clear" w:pos="144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>číslo dílčí objednávky a datum jejího přijetí,</w:t>
      </w:r>
    </w:p>
    <w:p w14:paraId="734F02FA" w14:textId="447B35AE" w:rsidR="005513E5" w:rsidRPr="00651143" w:rsidRDefault="005513E5" w:rsidP="00DE7B99">
      <w:pPr>
        <w:pStyle w:val="Odstavecseseznamem"/>
        <w:numPr>
          <w:ilvl w:val="1"/>
          <w:numId w:val="25"/>
        </w:numPr>
        <w:tabs>
          <w:tab w:val="clear" w:pos="144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 xml:space="preserve">datum </w:t>
      </w:r>
      <w:r w:rsidR="00651143" w:rsidRPr="00651143">
        <w:rPr>
          <w:rFonts w:ascii="Arial" w:hAnsi="Arial" w:cs="Arial"/>
          <w:sz w:val="22"/>
          <w:szCs w:val="22"/>
        </w:rPr>
        <w:t>dodání</w:t>
      </w:r>
      <w:r w:rsidRPr="00651143">
        <w:rPr>
          <w:rFonts w:ascii="Arial" w:hAnsi="Arial" w:cs="Arial"/>
          <w:sz w:val="22"/>
          <w:szCs w:val="22"/>
        </w:rPr>
        <w:t xml:space="preserve"> díl</w:t>
      </w:r>
      <w:r w:rsidR="00651143" w:rsidRPr="00651143">
        <w:rPr>
          <w:rFonts w:ascii="Arial" w:hAnsi="Arial" w:cs="Arial"/>
          <w:sz w:val="22"/>
          <w:szCs w:val="22"/>
        </w:rPr>
        <w:t>a</w:t>
      </w:r>
      <w:r w:rsidRPr="00651143">
        <w:rPr>
          <w:rFonts w:ascii="Arial" w:hAnsi="Arial" w:cs="Arial"/>
          <w:sz w:val="22"/>
          <w:szCs w:val="22"/>
        </w:rPr>
        <w:t>,</w:t>
      </w:r>
    </w:p>
    <w:p w14:paraId="53399FD3" w14:textId="77777777" w:rsidR="005513E5" w:rsidRPr="00651143" w:rsidRDefault="005513E5" w:rsidP="00DE7B99">
      <w:pPr>
        <w:pStyle w:val="Odstavecseseznamem"/>
        <w:numPr>
          <w:ilvl w:val="1"/>
          <w:numId w:val="25"/>
        </w:numPr>
        <w:tabs>
          <w:tab w:val="clear" w:pos="144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>datum a místo sepsání zápisu,</w:t>
      </w:r>
    </w:p>
    <w:p w14:paraId="64B54F32" w14:textId="77777777" w:rsidR="005513E5" w:rsidRPr="00651143" w:rsidRDefault="005513E5" w:rsidP="00DE7B99">
      <w:pPr>
        <w:pStyle w:val="Odstavecseseznamem"/>
        <w:numPr>
          <w:ilvl w:val="1"/>
          <w:numId w:val="25"/>
        </w:numPr>
        <w:tabs>
          <w:tab w:val="clear" w:pos="144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51143">
        <w:rPr>
          <w:rFonts w:ascii="Arial" w:hAnsi="Arial" w:cs="Arial"/>
          <w:sz w:val="22"/>
          <w:szCs w:val="22"/>
        </w:rPr>
        <w:t>jména a podpisy zástupců objednatele a zhotovitele.</w:t>
      </w:r>
    </w:p>
    <w:p w14:paraId="5865120C" w14:textId="77777777" w:rsidR="005513E5" w:rsidRPr="005513E5" w:rsidRDefault="005513E5" w:rsidP="00DE7B99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V případě, že objednatel odmítne dílo převzít, musí písemně nejpozději do 5 dnů ode dne, </w:t>
      </w:r>
      <w:r w:rsidR="002805FF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>kdy odmítl dílo převzít</w:t>
      </w:r>
      <w:r>
        <w:rPr>
          <w:rFonts w:ascii="Arial" w:hAnsi="Arial" w:cs="Arial"/>
          <w:sz w:val="22"/>
          <w:szCs w:val="22"/>
        </w:rPr>
        <w:t>,</w:t>
      </w:r>
      <w:r w:rsidRPr="005513E5">
        <w:rPr>
          <w:rFonts w:ascii="Arial" w:hAnsi="Arial" w:cs="Arial"/>
          <w:sz w:val="22"/>
          <w:szCs w:val="22"/>
        </w:rPr>
        <w:t xml:space="preserve"> sdělit zhotoviteli důvody, pro které dílo nepřevzal.</w:t>
      </w:r>
    </w:p>
    <w:p w14:paraId="38723A64" w14:textId="77777777" w:rsidR="005513E5" w:rsidRDefault="005513E5" w:rsidP="00DE7B99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Objednatel je povinen převzít od zhotovitele řádně dokončené dílo bez vad a nedodělků </w:t>
      </w:r>
      <w:r w:rsidR="00C86915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>i před lhůtou pro dokončení a předání díla, která je sjednána v objednávce.</w:t>
      </w:r>
    </w:p>
    <w:p w14:paraId="1136D49D" w14:textId="77777777" w:rsidR="00D25556" w:rsidRDefault="00D25556" w:rsidP="00DE7B99">
      <w:pPr>
        <w:widowControl w:val="0"/>
        <w:numPr>
          <w:ilvl w:val="0"/>
          <w:numId w:val="25"/>
        </w:numPr>
        <w:tabs>
          <w:tab w:val="clear" w:pos="360"/>
          <w:tab w:val="left" w:pos="-1418"/>
          <w:tab w:val="num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766">
        <w:rPr>
          <w:rFonts w:ascii="Arial" w:hAnsi="Arial" w:cs="Arial"/>
          <w:sz w:val="22"/>
          <w:szCs w:val="22"/>
        </w:rPr>
        <w:t xml:space="preserve">Vlastnické právo k věci, která je předmětem díla a nebezpečí škody na ní přechází </w:t>
      </w:r>
      <w:r w:rsidRPr="00B16766">
        <w:rPr>
          <w:rFonts w:ascii="Arial" w:hAnsi="Arial" w:cs="Arial"/>
          <w:sz w:val="22"/>
          <w:szCs w:val="22"/>
        </w:rPr>
        <w:br/>
        <w:t xml:space="preserve"> na objednatele dnem převzetí díla objednatelem. </w:t>
      </w:r>
    </w:p>
    <w:p w14:paraId="30470D65" w14:textId="77777777" w:rsidR="000F21D2" w:rsidRDefault="000F21D2" w:rsidP="000F21D2">
      <w:pPr>
        <w:widowControl w:val="0"/>
        <w:tabs>
          <w:tab w:val="left" w:pos="-1418"/>
        </w:tabs>
        <w:autoSpaceDE w:val="0"/>
        <w:autoSpaceDN w:val="0"/>
        <w:adjustRightInd w:val="0"/>
        <w:spacing w:line="276" w:lineRule="auto"/>
        <w:ind w:left="283"/>
        <w:jc w:val="both"/>
        <w:rPr>
          <w:rFonts w:ascii="Arial" w:hAnsi="Arial" w:cs="Arial"/>
          <w:sz w:val="22"/>
          <w:szCs w:val="22"/>
        </w:rPr>
      </w:pPr>
    </w:p>
    <w:p w14:paraId="04A3A02D" w14:textId="77777777" w:rsidR="00D25556" w:rsidRPr="00D25556" w:rsidRDefault="00AF7280" w:rsidP="00A506B2">
      <w:pPr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D25556" w:rsidRPr="00D25556">
        <w:rPr>
          <w:rFonts w:ascii="Arial" w:hAnsi="Arial" w:cs="Arial"/>
          <w:b/>
          <w:sz w:val="22"/>
          <w:szCs w:val="22"/>
        </w:rPr>
        <w:t>.</w:t>
      </w:r>
    </w:p>
    <w:p w14:paraId="14449785" w14:textId="77777777" w:rsidR="00D25556" w:rsidRPr="00D25556" w:rsidRDefault="00D25556" w:rsidP="00A506B2">
      <w:pPr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Platební a fakturační podmínky</w:t>
      </w:r>
    </w:p>
    <w:p w14:paraId="2675937F" w14:textId="77777777" w:rsidR="00D25556" w:rsidRPr="00D25556" w:rsidRDefault="00D25556" w:rsidP="00DE7B99">
      <w:pPr>
        <w:widowControl w:val="0"/>
        <w:numPr>
          <w:ilvl w:val="0"/>
          <w:numId w:val="19"/>
        </w:numPr>
        <w:tabs>
          <w:tab w:val="left" w:pos="0"/>
          <w:tab w:val="left" w:pos="540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Zálohové platby nebudou poskytovány.</w:t>
      </w:r>
    </w:p>
    <w:p w14:paraId="07A8423C" w14:textId="77777777" w:rsidR="00D25556" w:rsidRDefault="00D25556" w:rsidP="00DE7B99">
      <w:pPr>
        <w:widowControl w:val="0"/>
        <w:numPr>
          <w:ilvl w:val="0"/>
          <w:numId w:val="19"/>
        </w:numPr>
        <w:tabs>
          <w:tab w:val="left" w:pos="0"/>
          <w:tab w:val="left" w:pos="540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Sjednaná cena za dílo bude objednatelem zaplacena zhotoviteli </w:t>
      </w:r>
      <w:r w:rsidR="004E0697">
        <w:rPr>
          <w:rFonts w:ascii="Arial" w:hAnsi="Arial" w:cs="Arial"/>
          <w:sz w:val="22"/>
          <w:szCs w:val="22"/>
        </w:rPr>
        <w:t xml:space="preserve">po předání díla objednateli </w:t>
      </w:r>
      <w:r w:rsidR="00DE7B99">
        <w:rPr>
          <w:rFonts w:ascii="Arial" w:hAnsi="Arial" w:cs="Arial"/>
          <w:sz w:val="22"/>
          <w:szCs w:val="22"/>
        </w:rPr>
        <w:br/>
      </w:r>
      <w:r w:rsidR="004E0697">
        <w:rPr>
          <w:rFonts w:ascii="Arial" w:hAnsi="Arial" w:cs="Arial"/>
          <w:sz w:val="22"/>
          <w:szCs w:val="22"/>
        </w:rPr>
        <w:lastRenderedPageBreak/>
        <w:t>bez vad a</w:t>
      </w:r>
      <w:r w:rsidR="00F7154B">
        <w:rPr>
          <w:rFonts w:ascii="Arial" w:hAnsi="Arial" w:cs="Arial"/>
          <w:sz w:val="22"/>
          <w:szCs w:val="22"/>
        </w:rPr>
        <w:t xml:space="preserve"> </w:t>
      </w:r>
      <w:r w:rsidR="004E0697">
        <w:rPr>
          <w:rFonts w:ascii="Arial" w:hAnsi="Arial" w:cs="Arial"/>
          <w:sz w:val="22"/>
          <w:szCs w:val="22"/>
        </w:rPr>
        <w:t>nedodělků.</w:t>
      </w:r>
    </w:p>
    <w:p w14:paraId="5D01BC21" w14:textId="037FAC8C" w:rsidR="005513E5" w:rsidRPr="00D25556" w:rsidRDefault="005513E5" w:rsidP="00DE7B99">
      <w:pPr>
        <w:widowControl w:val="0"/>
        <w:numPr>
          <w:ilvl w:val="0"/>
          <w:numId w:val="19"/>
        </w:numPr>
        <w:tabs>
          <w:tab w:val="left" w:pos="0"/>
          <w:tab w:val="left" w:pos="540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13E5">
        <w:rPr>
          <w:rFonts w:ascii="Arial" w:hAnsi="Arial" w:cs="Arial"/>
          <w:sz w:val="22"/>
          <w:szCs w:val="22"/>
        </w:rPr>
        <w:t xml:space="preserve">Zhotovitel je povinen vystavit daňový </w:t>
      </w:r>
      <w:proofErr w:type="gramStart"/>
      <w:r w:rsidRPr="005513E5">
        <w:rPr>
          <w:rFonts w:ascii="Arial" w:hAnsi="Arial" w:cs="Arial"/>
          <w:sz w:val="22"/>
          <w:szCs w:val="22"/>
        </w:rPr>
        <w:t>doklad - fakturu</w:t>
      </w:r>
      <w:proofErr w:type="gramEnd"/>
      <w:r w:rsidRPr="005513E5">
        <w:rPr>
          <w:rFonts w:ascii="Arial" w:hAnsi="Arial" w:cs="Arial"/>
          <w:sz w:val="22"/>
          <w:szCs w:val="22"/>
        </w:rPr>
        <w:t xml:space="preserve"> za zhotovené dílo provedené </w:t>
      </w:r>
      <w:r w:rsidR="00C86915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 xml:space="preserve">na základě jednotlivé objednávky objednatele do 10 dnů po jeho předání objednateli </w:t>
      </w:r>
      <w:r w:rsidR="00C86915">
        <w:rPr>
          <w:rFonts w:ascii="Arial" w:hAnsi="Arial" w:cs="Arial"/>
          <w:sz w:val="22"/>
          <w:szCs w:val="22"/>
        </w:rPr>
        <w:br/>
      </w:r>
      <w:r w:rsidRPr="005513E5">
        <w:rPr>
          <w:rFonts w:ascii="Arial" w:hAnsi="Arial" w:cs="Arial"/>
          <w:sz w:val="22"/>
          <w:szCs w:val="22"/>
        </w:rPr>
        <w:t>bez vad a nedodělků.</w:t>
      </w:r>
    </w:p>
    <w:p w14:paraId="269B3101" w14:textId="77777777" w:rsidR="00D25556" w:rsidRPr="00D25556" w:rsidRDefault="00D25556" w:rsidP="00DE7B99">
      <w:pPr>
        <w:widowControl w:val="0"/>
        <w:numPr>
          <w:ilvl w:val="0"/>
          <w:numId w:val="19"/>
        </w:numPr>
        <w:tabs>
          <w:tab w:val="left" w:pos="0"/>
          <w:tab w:val="left" w:pos="540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Podkladem pro úhradu ceny za dílo bude faktura, která bude mít náležitosti daňového dokladu </w:t>
      </w:r>
      <w:r w:rsidR="00F7154B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 xml:space="preserve">dle </w:t>
      </w:r>
      <w:r w:rsidRPr="00D25556">
        <w:rPr>
          <w:rFonts w:ascii="Arial" w:hAnsi="Arial" w:cs="Arial"/>
          <w:spacing w:val="-6"/>
          <w:sz w:val="22"/>
          <w:szCs w:val="22"/>
        </w:rPr>
        <w:t xml:space="preserve">zákona o DPH </w:t>
      </w:r>
      <w:r w:rsidRPr="00D25556">
        <w:rPr>
          <w:rFonts w:ascii="Arial" w:hAnsi="Arial" w:cs="Arial"/>
          <w:sz w:val="22"/>
          <w:szCs w:val="22"/>
        </w:rPr>
        <w:t>a náležitosti stanovené dalšími obecně závaznými právními předpisy</w:t>
      </w:r>
      <w:r w:rsidRPr="00D25556" w:rsidDel="00F032F8">
        <w:rPr>
          <w:rFonts w:ascii="Arial" w:hAnsi="Arial" w:cs="Arial"/>
          <w:sz w:val="22"/>
          <w:szCs w:val="22"/>
        </w:rPr>
        <w:t xml:space="preserve"> </w:t>
      </w:r>
      <w:r w:rsidR="00DE7B99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 xml:space="preserve">(dále jen „faktura“). Kromě </w:t>
      </w:r>
      <w:r w:rsidR="004E0697">
        <w:rPr>
          <w:rFonts w:ascii="Arial" w:hAnsi="Arial" w:cs="Arial"/>
          <w:sz w:val="22"/>
          <w:szCs w:val="22"/>
        </w:rPr>
        <w:t xml:space="preserve">těchto </w:t>
      </w:r>
      <w:r w:rsidRPr="00D25556">
        <w:rPr>
          <w:rFonts w:ascii="Arial" w:hAnsi="Arial" w:cs="Arial"/>
          <w:sz w:val="22"/>
          <w:szCs w:val="22"/>
        </w:rPr>
        <w:t xml:space="preserve">náležitostí </w:t>
      </w:r>
      <w:r w:rsidR="004E0697">
        <w:rPr>
          <w:rFonts w:ascii="Arial" w:hAnsi="Arial" w:cs="Arial"/>
          <w:sz w:val="22"/>
          <w:szCs w:val="22"/>
        </w:rPr>
        <w:t xml:space="preserve">je </w:t>
      </w:r>
      <w:r w:rsidRPr="00D25556">
        <w:rPr>
          <w:rFonts w:ascii="Arial" w:hAnsi="Arial" w:cs="Arial"/>
          <w:sz w:val="22"/>
          <w:szCs w:val="22"/>
        </w:rPr>
        <w:t>zhotovitel povinen ve faktuře uvést i tyto údaje:</w:t>
      </w:r>
    </w:p>
    <w:p w14:paraId="2AB3C63C" w14:textId="77777777" w:rsidR="00D25556" w:rsidRPr="00D25556" w:rsidRDefault="004E0697" w:rsidP="00DE7B99">
      <w:pPr>
        <w:widowControl w:val="0"/>
        <w:numPr>
          <w:ilvl w:val="2"/>
          <w:numId w:val="27"/>
        </w:numPr>
        <w:tabs>
          <w:tab w:val="left" w:pos="426"/>
          <w:tab w:val="left" w:pos="709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objednatele,</w:t>
      </w:r>
    </w:p>
    <w:p w14:paraId="4DC8C197" w14:textId="77777777" w:rsidR="00D25556" w:rsidRPr="00D25556" w:rsidRDefault="00D25556" w:rsidP="00DE7B99">
      <w:pPr>
        <w:widowControl w:val="0"/>
        <w:numPr>
          <w:ilvl w:val="2"/>
          <w:numId w:val="27"/>
        </w:numPr>
        <w:tabs>
          <w:tab w:val="left" w:pos="426"/>
          <w:tab w:val="left" w:pos="709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předmět smlouvy, </w:t>
      </w:r>
    </w:p>
    <w:p w14:paraId="29B796DF" w14:textId="77777777" w:rsidR="00D25556" w:rsidRPr="00D25556" w:rsidRDefault="00D25556" w:rsidP="00DE7B99">
      <w:pPr>
        <w:widowControl w:val="0"/>
        <w:numPr>
          <w:ilvl w:val="2"/>
          <w:numId w:val="27"/>
        </w:numPr>
        <w:tabs>
          <w:tab w:val="left" w:pos="426"/>
          <w:tab w:val="left" w:pos="709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označení banky a číslo účtu, na který musí být zaplaceno (pokud je číslo účtu odlišné </w:t>
      </w:r>
      <w:r w:rsidR="00DE7B99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od čísla uvedeného v čl. I., je zhotovitel povinen o této skutečnosti informovat objednatele),</w:t>
      </w:r>
    </w:p>
    <w:p w14:paraId="0323BAC3" w14:textId="77777777" w:rsidR="00D25556" w:rsidRPr="00D25556" w:rsidRDefault="00D25556" w:rsidP="00DE7B99">
      <w:pPr>
        <w:widowControl w:val="0"/>
        <w:numPr>
          <w:ilvl w:val="2"/>
          <w:numId w:val="27"/>
        </w:numPr>
        <w:tabs>
          <w:tab w:val="left" w:pos="426"/>
          <w:tab w:val="left" w:pos="709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doba splatnosti faktury,</w:t>
      </w:r>
    </w:p>
    <w:p w14:paraId="0CC084D6" w14:textId="77777777" w:rsidR="00D25556" w:rsidRPr="00D25556" w:rsidRDefault="00D25556" w:rsidP="00DE7B99">
      <w:pPr>
        <w:widowControl w:val="0"/>
        <w:numPr>
          <w:ilvl w:val="2"/>
          <w:numId w:val="27"/>
        </w:numPr>
        <w:tabs>
          <w:tab w:val="left" w:pos="426"/>
          <w:tab w:val="left" w:pos="709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označení osoby, která fakturu vyhotovila, včetně jejího podpisu a kontaktního telefonu,</w:t>
      </w:r>
    </w:p>
    <w:p w14:paraId="50B4CFD9" w14:textId="77777777" w:rsidR="00D25556" w:rsidRPr="00D25556" w:rsidRDefault="00D25556" w:rsidP="00DE7B99">
      <w:pPr>
        <w:widowControl w:val="0"/>
        <w:numPr>
          <w:ilvl w:val="2"/>
          <w:numId w:val="27"/>
        </w:numPr>
        <w:tabs>
          <w:tab w:val="left" w:pos="426"/>
          <w:tab w:val="left" w:pos="709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číslo zápisu o předání a převzetí díla (jeho části) a datum jeho </w:t>
      </w:r>
      <w:r w:rsidR="008865AB">
        <w:rPr>
          <w:rFonts w:ascii="Arial" w:hAnsi="Arial" w:cs="Arial"/>
          <w:sz w:val="22"/>
          <w:szCs w:val="22"/>
        </w:rPr>
        <w:t xml:space="preserve">podpisu. Zápis </w:t>
      </w:r>
      <w:r w:rsidR="0050668D">
        <w:rPr>
          <w:rFonts w:ascii="Arial" w:hAnsi="Arial" w:cs="Arial"/>
          <w:sz w:val="22"/>
          <w:szCs w:val="22"/>
        </w:rPr>
        <w:br/>
      </w:r>
      <w:r w:rsidR="008865AB">
        <w:rPr>
          <w:rFonts w:ascii="Arial" w:hAnsi="Arial" w:cs="Arial"/>
          <w:sz w:val="22"/>
          <w:szCs w:val="22"/>
        </w:rPr>
        <w:t xml:space="preserve">o předání </w:t>
      </w:r>
      <w:r w:rsidRPr="00D25556">
        <w:rPr>
          <w:rFonts w:ascii="Arial" w:hAnsi="Arial" w:cs="Arial"/>
          <w:sz w:val="22"/>
          <w:szCs w:val="22"/>
        </w:rPr>
        <w:t>a převzetí díla (jeho části) bude přílohou faktury.</w:t>
      </w:r>
    </w:p>
    <w:p w14:paraId="43969AF4" w14:textId="77777777" w:rsidR="00D25556" w:rsidRPr="008865AB" w:rsidRDefault="00D25556" w:rsidP="00DE7B99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D25556">
        <w:rPr>
          <w:rFonts w:ascii="Arial" w:hAnsi="Arial" w:cs="Arial"/>
          <w:snapToGrid w:val="0"/>
          <w:sz w:val="22"/>
          <w:szCs w:val="22"/>
        </w:rPr>
        <w:t xml:space="preserve">Doba splatnosti </w:t>
      </w:r>
      <w:r w:rsidR="004E0697">
        <w:rPr>
          <w:rFonts w:ascii="Arial" w:hAnsi="Arial" w:cs="Arial"/>
          <w:snapToGrid w:val="0"/>
          <w:sz w:val="22"/>
          <w:szCs w:val="22"/>
        </w:rPr>
        <w:t>faktury</w:t>
      </w:r>
      <w:r w:rsidRPr="00D25556">
        <w:rPr>
          <w:rFonts w:ascii="Arial" w:hAnsi="Arial" w:cs="Arial"/>
          <w:snapToGrid w:val="0"/>
          <w:sz w:val="22"/>
          <w:szCs w:val="22"/>
        </w:rPr>
        <w:t xml:space="preserve"> je dohodou stanovena na 30 </w:t>
      </w:r>
      <w:r w:rsidR="004E0697">
        <w:rPr>
          <w:rFonts w:ascii="Arial" w:hAnsi="Arial" w:cs="Arial"/>
          <w:snapToGrid w:val="0"/>
          <w:sz w:val="22"/>
          <w:szCs w:val="22"/>
        </w:rPr>
        <w:t xml:space="preserve">kalendářních dnů </w:t>
      </w:r>
      <w:r w:rsidR="004E0697">
        <w:rPr>
          <w:rFonts w:ascii="Arial" w:hAnsi="Arial" w:cs="Arial"/>
          <w:snapToGrid w:val="0"/>
          <w:sz w:val="22"/>
          <w:szCs w:val="22"/>
        </w:rPr>
        <w:br/>
        <w:t>ode dne jejího</w:t>
      </w:r>
      <w:r w:rsidRPr="00D25556">
        <w:rPr>
          <w:rFonts w:ascii="Arial" w:hAnsi="Arial" w:cs="Arial"/>
          <w:snapToGrid w:val="0"/>
          <w:sz w:val="22"/>
          <w:szCs w:val="22"/>
        </w:rPr>
        <w:t xml:space="preserve"> doručení objednateli.</w:t>
      </w:r>
    </w:p>
    <w:p w14:paraId="03C3591D" w14:textId="77777777" w:rsidR="00D25556" w:rsidRPr="00D25556" w:rsidRDefault="008865AB" w:rsidP="00DE7B99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Faktura bude vystavena zhotovitelem</w:t>
      </w:r>
      <w:r w:rsidR="00D25556" w:rsidRPr="00D25556">
        <w:rPr>
          <w:rFonts w:ascii="Arial" w:hAnsi="Arial" w:cs="Arial"/>
          <w:snapToGrid w:val="0"/>
          <w:sz w:val="22"/>
          <w:szCs w:val="22"/>
        </w:rPr>
        <w:t xml:space="preserve"> ve dvou originálech.</w:t>
      </w:r>
    </w:p>
    <w:p w14:paraId="783E522C" w14:textId="77777777" w:rsidR="00D25556" w:rsidRPr="00D25556" w:rsidRDefault="00D25556" w:rsidP="00DE7B99">
      <w:pPr>
        <w:widowControl w:val="0"/>
        <w:numPr>
          <w:ilvl w:val="0"/>
          <w:numId w:val="19"/>
        </w:numPr>
        <w:tabs>
          <w:tab w:val="left" w:pos="0"/>
          <w:tab w:val="left" w:pos="540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Nebude-li faktura obsahovat některou povinnou nebo dohodnutou náležitost nebo bude chybně vyúčtována cena nebo DPH, je objednatel oprávněn fakturu před uplynutím doby splatnosti vrátit druhé smluvní straně k provedení opravy s vyznačením důvodu vrácení. Zhotovitel provede opravu vystavením nové faktury. Vrácením vadné faktury zhotoviteli přestává běžet původní doba splatnosti. Nová doba splatnosti běží ode dne doručení nové faktury objednateli.</w:t>
      </w:r>
    </w:p>
    <w:p w14:paraId="09E35B5F" w14:textId="77777777" w:rsidR="004D300B" w:rsidRPr="00D25556" w:rsidRDefault="004D300B" w:rsidP="00DE7B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3508E0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b/>
          <w:bCs/>
          <w:sz w:val="22"/>
          <w:szCs w:val="22"/>
        </w:rPr>
        <w:t>X.</w:t>
      </w:r>
    </w:p>
    <w:p w14:paraId="77A27082" w14:textId="77777777" w:rsidR="00D25556" w:rsidRPr="00D25556" w:rsidRDefault="00D25556" w:rsidP="00A506B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Práva z vadného plnění</w:t>
      </w:r>
    </w:p>
    <w:p w14:paraId="2DC3243D" w14:textId="77777777" w:rsidR="00D25556" w:rsidRPr="00D25556" w:rsidRDefault="00D25556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Dílo má vadu, jestliže neodpovídá požadavkům uvedeným </w:t>
      </w:r>
      <w:proofErr w:type="gramStart"/>
      <w:r w:rsidRPr="00D25556">
        <w:rPr>
          <w:rFonts w:ascii="Arial" w:hAnsi="Arial" w:cs="Arial"/>
          <w:sz w:val="22"/>
          <w:szCs w:val="22"/>
        </w:rPr>
        <w:t>v  této</w:t>
      </w:r>
      <w:proofErr w:type="gramEnd"/>
      <w:r w:rsidRPr="00D25556">
        <w:rPr>
          <w:rFonts w:ascii="Arial" w:hAnsi="Arial" w:cs="Arial"/>
          <w:sz w:val="22"/>
          <w:szCs w:val="22"/>
        </w:rPr>
        <w:t xml:space="preserve"> smlouvě</w:t>
      </w:r>
      <w:r w:rsidR="005513E5">
        <w:rPr>
          <w:rFonts w:ascii="Arial" w:hAnsi="Arial" w:cs="Arial"/>
          <w:sz w:val="22"/>
          <w:szCs w:val="22"/>
        </w:rPr>
        <w:t>, v obecně závazných právních předpisech, technických normách ČSN, popřípadě nemá vlastnosti obvyklé</w:t>
      </w:r>
      <w:r w:rsidRPr="00D25556">
        <w:rPr>
          <w:rFonts w:ascii="Arial" w:hAnsi="Arial" w:cs="Arial"/>
          <w:sz w:val="22"/>
          <w:szCs w:val="22"/>
        </w:rPr>
        <w:t xml:space="preserve">. Za vady </w:t>
      </w:r>
      <w:r w:rsidR="00F7154B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 xml:space="preserve">se považuje zejména </w:t>
      </w:r>
      <w:r w:rsidR="00C23460">
        <w:rPr>
          <w:rFonts w:ascii="Arial" w:hAnsi="Arial" w:cs="Arial"/>
          <w:sz w:val="22"/>
          <w:szCs w:val="22"/>
        </w:rPr>
        <w:t>nesprávný technologický postup nebo nesprávný způsob provedení díla.</w:t>
      </w:r>
    </w:p>
    <w:p w14:paraId="3251F920" w14:textId="68365077" w:rsidR="00D25556" w:rsidRPr="00D25556" w:rsidRDefault="00D25556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Objednatel má právo uplatnit nároky z vad díla u zhotovitele do </w:t>
      </w:r>
      <w:r w:rsidR="00B56C5C">
        <w:rPr>
          <w:rFonts w:ascii="Arial" w:hAnsi="Arial" w:cs="Arial"/>
          <w:sz w:val="22"/>
          <w:szCs w:val="22"/>
        </w:rPr>
        <w:t>24</w:t>
      </w:r>
      <w:r w:rsidR="00C23460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 xml:space="preserve">měsíců od </w:t>
      </w:r>
      <w:r w:rsidR="00B73FD6">
        <w:rPr>
          <w:rFonts w:ascii="Arial" w:hAnsi="Arial" w:cs="Arial"/>
          <w:sz w:val="22"/>
          <w:szCs w:val="22"/>
        </w:rPr>
        <w:t>předání</w:t>
      </w:r>
      <w:r w:rsidR="00B73FD6" w:rsidRPr="00D25556">
        <w:rPr>
          <w:rFonts w:ascii="Arial" w:hAnsi="Arial" w:cs="Arial"/>
          <w:sz w:val="22"/>
          <w:szCs w:val="22"/>
        </w:rPr>
        <w:t xml:space="preserve"> </w:t>
      </w:r>
      <w:r w:rsidR="008865AB">
        <w:rPr>
          <w:rFonts w:ascii="Arial" w:hAnsi="Arial" w:cs="Arial"/>
          <w:sz w:val="22"/>
          <w:szCs w:val="22"/>
        </w:rPr>
        <w:t>díla</w:t>
      </w:r>
      <w:r w:rsidRPr="00D25556">
        <w:rPr>
          <w:rFonts w:ascii="Arial" w:hAnsi="Arial" w:cs="Arial"/>
          <w:sz w:val="22"/>
          <w:szCs w:val="22"/>
        </w:rPr>
        <w:t xml:space="preserve"> objednateli.  </w:t>
      </w:r>
    </w:p>
    <w:p w14:paraId="0DCF069D" w14:textId="77777777" w:rsidR="00AF7280" w:rsidRDefault="00D25556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Vady díla dle tohoto článku budou zhotovitelem odstraněny bezplatně.</w:t>
      </w:r>
    </w:p>
    <w:p w14:paraId="5A3D5B2C" w14:textId="77777777" w:rsidR="00AF7280" w:rsidRDefault="00AF7280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Zhotovitel je povinen odpovědět písemně na reklamaci objednatele:</w:t>
      </w:r>
    </w:p>
    <w:p w14:paraId="7EDF9247" w14:textId="77777777" w:rsidR="00AF7280" w:rsidRPr="00AF7280" w:rsidRDefault="00AF7280" w:rsidP="00AB6F10">
      <w:pPr>
        <w:widowControl w:val="0"/>
        <w:autoSpaceDE w:val="0"/>
        <w:autoSpaceDN w:val="0"/>
        <w:adjustRightInd w:val="0"/>
        <w:spacing w:line="276" w:lineRule="auto"/>
        <w:ind w:left="357" w:firstLine="352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a) u běžných vad v záruce neohrožujících užívání díla do 5 dnů,</w:t>
      </w:r>
    </w:p>
    <w:p w14:paraId="61FBB231" w14:textId="77777777" w:rsidR="00AF7280" w:rsidRPr="00AF7280" w:rsidRDefault="00AF7280" w:rsidP="00AB6F10">
      <w:pPr>
        <w:widowControl w:val="0"/>
        <w:autoSpaceDE w:val="0"/>
        <w:autoSpaceDN w:val="0"/>
        <w:adjustRightInd w:val="0"/>
        <w:spacing w:line="276" w:lineRule="auto"/>
        <w:ind w:left="357" w:firstLine="352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b) u vad v záruce ohrožujících užívání díla do 24 hodin,</w:t>
      </w:r>
    </w:p>
    <w:p w14:paraId="0FEFDA25" w14:textId="77777777" w:rsidR="00AF7280" w:rsidRPr="00AF7280" w:rsidRDefault="00AF7280" w:rsidP="00AB6F10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a to vždy od okamžiku prokazatelného doručení reklamačního dopisu objednatele zhotoviteli.</w:t>
      </w:r>
    </w:p>
    <w:p w14:paraId="7F9076D5" w14:textId="77777777" w:rsidR="00AF7280" w:rsidRPr="00AF7280" w:rsidRDefault="00AF7280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 xml:space="preserve">Termíny pro odstranění oprávněně reklamovaných vad, které se na dokončeném díle vyskytnou </w:t>
      </w:r>
      <w:r w:rsidR="00F7154B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 xml:space="preserve">v záruční době a jejichž projev neohrožuje užívání </w:t>
      </w:r>
      <w:r w:rsidR="001B2CBB">
        <w:rPr>
          <w:rFonts w:ascii="Arial" w:hAnsi="Arial" w:cs="Arial"/>
          <w:sz w:val="22"/>
          <w:szCs w:val="22"/>
        </w:rPr>
        <w:t>pozemních komunikací</w:t>
      </w:r>
      <w:r w:rsidRPr="00AF7280">
        <w:rPr>
          <w:rFonts w:ascii="Arial" w:hAnsi="Arial" w:cs="Arial"/>
          <w:sz w:val="22"/>
          <w:szCs w:val="22"/>
        </w:rPr>
        <w:t>, budou sjednány při reklamačním řízení ve vazbě na charakter a rozsah výskytu těchto vad, přičemž však tyto termíny nesmějí být sjednány ve lhůtách delších než do 21 dnů od data doručení reklamačního dopisu objednatele zhotoviteli, pokud to bude technicky nebo v</w:t>
      </w:r>
      <w:r w:rsidR="00AB6F10">
        <w:rPr>
          <w:rFonts w:ascii="Arial" w:hAnsi="Arial" w:cs="Arial"/>
          <w:sz w:val="22"/>
          <w:szCs w:val="22"/>
        </w:rPr>
        <w:t> </w:t>
      </w:r>
      <w:r w:rsidRPr="00AF7280">
        <w:rPr>
          <w:rFonts w:ascii="Arial" w:hAnsi="Arial" w:cs="Arial"/>
          <w:sz w:val="22"/>
          <w:szCs w:val="22"/>
        </w:rPr>
        <w:t>závislosti</w:t>
      </w:r>
      <w:r w:rsidR="00AB6F10">
        <w:rPr>
          <w:rFonts w:ascii="Arial" w:hAnsi="Arial" w:cs="Arial"/>
          <w:sz w:val="22"/>
          <w:szCs w:val="22"/>
        </w:rPr>
        <w:t xml:space="preserve"> </w:t>
      </w:r>
      <w:r w:rsidRPr="00AF7280">
        <w:rPr>
          <w:rFonts w:ascii="Arial" w:hAnsi="Arial" w:cs="Arial"/>
          <w:sz w:val="22"/>
          <w:szCs w:val="22"/>
        </w:rPr>
        <w:t>na klimatických podmínkách možné. Pokud strany této smlouvy z jakéhokoli důvodu lhůtu k odstranění vady nesjednají, činí tato lhůta 21 dnů ode dne doručení reklamačního dopisu objednatele zhotoviteli.</w:t>
      </w:r>
    </w:p>
    <w:p w14:paraId="642BCED3" w14:textId="77777777" w:rsidR="00AF7280" w:rsidRPr="00AF7280" w:rsidRDefault="00AF7280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 xml:space="preserve">Zhotovitel se zavazuje zahájit bezplatné odstranění vad díla, které svým projevem ohrožují </w:t>
      </w:r>
      <w:r w:rsidR="001129C5">
        <w:rPr>
          <w:rFonts w:ascii="Arial" w:hAnsi="Arial" w:cs="Arial"/>
          <w:sz w:val="22"/>
          <w:szCs w:val="22"/>
        </w:rPr>
        <w:br/>
      </w:r>
      <w:r w:rsidR="00E57D22">
        <w:rPr>
          <w:rFonts w:ascii="Arial" w:hAnsi="Arial" w:cs="Arial"/>
          <w:sz w:val="22"/>
          <w:szCs w:val="22"/>
        </w:rPr>
        <w:t xml:space="preserve">nebo ovlivňují užívání </w:t>
      </w:r>
      <w:r w:rsidR="001B2CBB">
        <w:rPr>
          <w:rFonts w:ascii="Arial" w:hAnsi="Arial" w:cs="Arial"/>
          <w:sz w:val="22"/>
          <w:szCs w:val="22"/>
        </w:rPr>
        <w:t>pozemních komunikací</w:t>
      </w:r>
      <w:r w:rsidRPr="00AF7280">
        <w:rPr>
          <w:rFonts w:ascii="Arial" w:hAnsi="Arial" w:cs="Arial"/>
          <w:sz w:val="22"/>
          <w:szCs w:val="22"/>
        </w:rPr>
        <w:t>, nejpozději do 24 hodin od obdržení re</w:t>
      </w:r>
      <w:r>
        <w:rPr>
          <w:rFonts w:ascii="Arial" w:hAnsi="Arial" w:cs="Arial"/>
          <w:sz w:val="22"/>
          <w:szCs w:val="22"/>
        </w:rPr>
        <w:t>klamačního dopisu dle odstavce 4</w:t>
      </w:r>
      <w:r w:rsidRPr="00AF7280">
        <w:rPr>
          <w:rFonts w:ascii="Arial" w:hAnsi="Arial" w:cs="Arial"/>
          <w:sz w:val="22"/>
          <w:szCs w:val="22"/>
        </w:rPr>
        <w:t xml:space="preserve"> tohoto článku smlouvy.</w:t>
      </w:r>
    </w:p>
    <w:p w14:paraId="7FAA61D2" w14:textId="77777777" w:rsidR="00AF7280" w:rsidRPr="00AF7280" w:rsidRDefault="00AF7280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 xml:space="preserve">Zhotovitel se zavazuje odstranit případné vady díla reklamované objednatelem, </w:t>
      </w:r>
      <w:r w:rsidR="001129C5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 xml:space="preserve">za které odpovídá z důvodu poskytnuté záruky za jakost díla dle této smlouvy, ve lhůtách shora uvedených. Pokud reklamované vady díla ve shora uvedených lhůtách zhotovitel neodstraní, </w:t>
      </w:r>
      <w:r w:rsidR="001129C5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 xml:space="preserve">je objednatel oprávněn odstranit tyto vady sám, resp. zajistit jejich odstranění třetí osobou. </w:t>
      </w:r>
      <w:r w:rsidRPr="00AF7280">
        <w:rPr>
          <w:rFonts w:ascii="Arial" w:hAnsi="Arial" w:cs="Arial"/>
          <w:sz w:val="22"/>
          <w:szCs w:val="22"/>
        </w:rPr>
        <w:lastRenderedPageBreak/>
        <w:t xml:space="preserve">Zhotovitel je v takovém případě povinen uhradit objednateli veškeré náklady, které objednateli </w:t>
      </w:r>
      <w:r w:rsidR="001129C5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>v souvislosti s odstraněním reklamovaných vad díla vzniknou, včetně smluvní pokuty dle článku X</w:t>
      </w:r>
      <w:r>
        <w:rPr>
          <w:rFonts w:ascii="Arial" w:hAnsi="Arial" w:cs="Arial"/>
          <w:sz w:val="22"/>
          <w:szCs w:val="22"/>
        </w:rPr>
        <w:t>I</w:t>
      </w:r>
      <w:r w:rsidRPr="00AF7280">
        <w:rPr>
          <w:rFonts w:ascii="Arial" w:hAnsi="Arial" w:cs="Arial"/>
          <w:sz w:val="22"/>
          <w:szCs w:val="22"/>
        </w:rPr>
        <w:t>. této smlouvy.</w:t>
      </w:r>
    </w:p>
    <w:p w14:paraId="4677A814" w14:textId="77777777" w:rsidR="00D25556" w:rsidRPr="00D25556" w:rsidRDefault="00AF7280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Zhotovitel je zavázán odstraňovat vady díla, které se projeví v záruční době</w:t>
      </w:r>
      <w:r>
        <w:rPr>
          <w:rFonts w:ascii="Arial" w:hAnsi="Arial" w:cs="Arial"/>
          <w:sz w:val="22"/>
          <w:szCs w:val="22"/>
        </w:rPr>
        <w:t>,</w:t>
      </w:r>
      <w:r w:rsidRPr="00AF7280">
        <w:rPr>
          <w:rFonts w:ascii="Arial" w:hAnsi="Arial" w:cs="Arial"/>
          <w:sz w:val="22"/>
          <w:szCs w:val="22"/>
        </w:rPr>
        <w:t xml:space="preserve"> </w:t>
      </w:r>
      <w:r w:rsidR="00C86915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>na své náklady.</w:t>
      </w:r>
      <w:r w:rsidR="00D25556" w:rsidRPr="00D25556">
        <w:rPr>
          <w:rFonts w:ascii="Arial" w:hAnsi="Arial" w:cs="Arial"/>
          <w:sz w:val="22"/>
          <w:szCs w:val="22"/>
        </w:rPr>
        <w:t xml:space="preserve"> </w:t>
      </w:r>
    </w:p>
    <w:p w14:paraId="7777EB97" w14:textId="77777777" w:rsidR="00D25556" w:rsidRPr="00D25556" w:rsidRDefault="00D25556" w:rsidP="00AB6F1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Provedenou opravu vady díla zhotovitel objednateli předá písemným protokolem.</w:t>
      </w:r>
    </w:p>
    <w:p w14:paraId="57E20D7B" w14:textId="77777777" w:rsidR="00264626" w:rsidRPr="0011730F" w:rsidRDefault="00264626" w:rsidP="00AB6F10">
      <w:pPr>
        <w:widowControl w:val="0"/>
        <w:tabs>
          <w:tab w:val="left" w:pos="357"/>
        </w:tabs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14:paraId="6CCC22EA" w14:textId="77777777" w:rsidR="00D25556" w:rsidRPr="00D25556" w:rsidRDefault="00D25556" w:rsidP="00A506B2">
      <w:pPr>
        <w:keepNext/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X</w:t>
      </w:r>
      <w:r w:rsidR="00AF7280">
        <w:rPr>
          <w:rFonts w:ascii="Arial" w:hAnsi="Arial" w:cs="Arial"/>
          <w:b/>
          <w:sz w:val="22"/>
          <w:szCs w:val="22"/>
        </w:rPr>
        <w:t>I</w:t>
      </w:r>
      <w:r w:rsidRPr="00D25556">
        <w:rPr>
          <w:rFonts w:ascii="Arial" w:hAnsi="Arial" w:cs="Arial"/>
          <w:b/>
          <w:sz w:val="22"/>
          <w:szCs w:val="22"/>
        </w:rPr>
        <w:t>.</w:t>
      </w:r>
    </w:p>
    <w:p w14:paraId="6E645541" w14:textId="77777777" w:rsidR="00D25556" w:rsidRPr="00D25556" w:rsidRDefault="00D25556" w:rsidP="00A506B2">
      <w:pPr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Sankce</w:t>
      </w:r>
    </w:p>
    <w:p w14:paraId="7A8C261F" w14:textId="5B1CC6C4" w:rsidR="00AF7280" w:rsidRPr="00AF7280" w:rsidRDefault="00AF7280" w:rsidP="00B8188E">
      <w:pPr>
        <w:widowControl w:val="0"/>
        <w:numPr>
          <w:ilvl w:val="1"/>
          <w:numId w:val="20"/>
        </w:numPr>
        <w:tabs>
          <w:tab w:val="clear" w:pos="2149"/>
          <w:tab w:val="num" w:pos="426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 xml:space="preserve">V případě prodlení zhotovitele s předáním díla objednateli bez vad a nedodělků, </w:t>
      </w:r>
      <w:r w:rsidR="008859B1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>kdy přesný den předání díla bez vad a nedodělků bude stanoven konkrétní objednávkou, uhradí zhotovitel objednateli smluvní pokutu ve výši 0,</w:t>
      </w:r>
      <w:r w:rsidR="005B5870">
        <w:rPr>
          <w:rFonts w:ascii="Arial" w:hAnsi="Arial" w:cs="Arial"/>
          <w:sz w:val="22"/>
          <w:szCs w:val="22"/>
        </w:rPr>
        <w:t>2</w:t>
      </w:r>
      <w:r w:rsidRPr="00AF7280">
        <w:rPr>
          <w:rFonts w:ascii="Arial" w:hAnsi="Arial" w:cs="Arial"/>
          <w:sz w:val="22"/>
          <w:szCs w:val="22"/>
        </w:rPr>
        <w:t xml:space="preserve"> % z ceny díla vymezeného konkrétní objednávkou za každý den prodlení s předáním díla. Vyúčtovaná smluvní pokuta může být uhrazena formou započtení oproti vyúčtované ceně díla.</w:t>
      </w:r>
      <w:r w:rsidR="00CA5CE6" w:rsidRPr="00CA5CE6">
        <w:rPr>
          <w:rFonts w:ascii="Arial" w:hAnsi="Arial" w:cs="Arial"/>
          <w:sz w:val="22"/>
          <w:szCs w:val="22"/>
        </w:rPr>
        <w:t xml:space="preserve"> </w:t>
      </w:r>
      <w:r w:rsidR="00CA5CE6">
        <w:rPr>
          <w:rFonts w:ascii="Arial" w:hAnsi="Arial" w:cs="Arial"/>
          <w:sz w:val="22"/>
          <w:szCs w:val="22"/>
        </w:rPr>
        <w:t>V případě částečné dodávky materiálu bude výše smluvní pokuty snížena dle procentuálního množství dodaného materiálu</w:t>
      </w:r>
    </w:p>
    <w:p w14:paraId="6D9F6BE5" w14:textId="3EFB97C5" w:rsidR="00AF7280" w:rsidRPr="00AF7280" w:rsidRDefault="00AF7280" w:rsidP="00B8188E">
      <w:pPr>
        <w:widowControl w:val="0"/>
        <w:numPr>
          <w:ilvl w:val="1"/>
          <w:numId w:val="20"/>
        </w:numPr>
        <w:tabs>
          <w:tab w:val="clear" w:pos="2149"/>
          <w:tab w:val="num" w:pos="426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V případě prodlení s odstraněním vad a nedodělků</w:t>
      </w:r>
      <w:r>
        <w:rPr>
          <w:rFonts w:ascii="Arial" w:hAnsi="Arial" w:cs="Arial"/>
          <w:sz w:val="22"/>
          <w:szCs w:val="22"/>
        </w:rPr>
        <w:t xml:space="preserve"> u předaného díla</w:t>
      </w:r>
      <w:r w:rsidRPr="00AF7280">
        <w:rPr>
          <w:rFonts w:ascii="Arial" w:hAnsi="Arial" w:cs="Arial"/>
          <w:sz w:val="22"/>
          <w:szCs w:val="22"/>
        </w:rPr>
        <w:t xml:space="preserve"> oproti lhůtám, </w:t>
      </w:r>
      <w:r w:rsidR="008859B1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>jež byly objednatelem stanoveny v protokolu o předání a převzetí díla ve výši 0,</w:t>
      </w:r>
      <w:r w:rsidR="005B5870">
        <w:rPr>
          <w:rFonts w:ascii="Arial" w:hAnsi="Arial" w:cs="Arial"/>
          <w:sz w:val="22"/>
          <w:szCs w:val="22"/>
        </w:rPr>
        <w:t>2</w:t>
      </w:r>
      <w:r w:rsidRPr="00AF7280">
        <w:rPr>
          <w:rFonts w:ascii="Arial" w:hAnsi="Arial" w:cs="Arial"/>
          <w:sz w:val="22"/>
          <w:szCs w:val="22"/>
        </w:rPr>
        <w:t xml:space="preserve"> % </w:t>
      </w:r>
      <w:r w:rsidR="008859B1">
        <w:rPr>
          <w:rFonts w:ascii="Arial" w:hAnsi="Arial" w:cs="Arial"/>
          <w:sz w:val="22"/>
          <w:szCs w:val="22"/>
        </w:rPr>
        <w:br/>
      </w:r>
      <w:r w:rsidRPr="00AF7280">
        <w:rPr>
          <w:rFonts w:ascii="Arial" w:hAnsi="Arial" w:cs="Arial"/>
          <w:sz w:val="22"/>
          <w:szCs w:val="22"/>
        </w:rPr>
        <w:t>z ceny díla vymezeného konkrétní objednávkou.</w:t>
      </w:r>
    </w:p>
    <w:p w14:paraId="17FB1B1E" w14:textId="54FA2D71" w:rsidR="00AF7280" w:rsidRPr="00AF7280" w:rsidRDefault="00AF7280" w:rsidP="00B8188E">
      <w:pPr>
        <w:widowControl w:val="0"/>
        <w:numPr>
          <w:ilvl w:val="1"/>
          <w:numId w:val="20"/>
        </w:numPr>
        <w:tabs>
          <w:tab w:val="clear" w:pos="2149"/>
          <w:tab w:val="num" w:pos="426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280">
        <w:rPr>
          <w:rFonts w:ascii="Arial" w:hAnsi="Arial" w:cs="Arial"/>
          <w:sz w:val="22"/>
          <w:szCs w:val="22"/>
        </w:rPr>
        <w:t>V případě prodlení zhotovitele s odstraněním vad v záruční době uhradí zhotovitel objednateli smluvní pokutu ve výši 0,</w:t>
      </w:r>
      <w:r w:rsidR="005B5870">
        <w:rPr>
          <w:rFonts w:ascii="Arial" w:hAnsi="Arial" w:cs="Arial"/>
          <w:sz w:val="22"/>
          <w:szCs w:val="22"/>
        </w:rPr>
        <w:t>2</w:t>
      </w:r>
      <w:r w:rsidRPr="00AF7280">
        <w:rPr>
          <w:rFonts w:ascii="Arial" w:hAnsi="Arial" w:cs="Arial"/>
          <w:sz w:val="22"/>
          <w:szCs w:val="22"/>
        </w:rPr>
        <w:t xml:space="preserve"> % z ceny díla vymezeného konkrétní objednávkou za nedodržení této povinnosti</w:t>
      </w:r>
      <w:r w:rsidR="00B8188E">
        <w:rPr>
          <w:rFonts w:ascii="Arial" w:hAnsi="Arial" w:cs="Arial"/>
          <w:sz w:val="22"/>
          <w:szCs w:val="22"/>
        </w:rPr>
        <w:t xml:space="preserve"> </w:t>
      </w:r>
      <w:r w:rsidRPr="00AF7280">
        <w:rPr>
          <w:rFonts w:ascii="Arial" w:hAnsi="Arial" w:cs="Arial"/>
          <w:sz w:val="22"/>
          <w:szCs w:val="22"/>
        </w:rPr>
        <w:t>za každý započatý den prodlení.</w:t>
      </w:r>
    </w:p>
    <w:p w14:paraId="5B088418" w14:textId="77777777" w:rsidR="00D25556" w:rsidRPr="00D25556" w:rsidRDefault="00D25556" w:rsidP="00B8188E">
      <w:pPr>
        <w:widowControl w:val="0"/>
        <w:numPr>
          <w:ilvl w:val="1"/>
          <w:numId w:val="20"/>
        </w:numPr>
        <w:tabs>
          <w:tab w:val="num" w:pos="360"/>
          <w:tab w:val="num" w:pos="426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Smluvní pokuty se nezapočítávají na náhradu případně vzniklé škody,</w:t>
      </w:r>
      <w:r w:rsidR="00B8188E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>kterou</w:t>
      </w:r>
      <w:r w:rsidR="00B8188E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>lze vymáhat samostatně vedle smluvní pokuty, a to v plné výši.</w:t>
      </w:r>
    </w:p>
    <w:p w14:paraId="70C085E0" w14:textId="77777777" w:rsidR="00D25556" w:rsidRPr="00D25556" w:rsidRDefault="00D25556" w:rsidP="00B8188E">
      <w:pPr>
        <w:widowControl w:val="0"/>
        <w:numPr>
          <w:ilvl w:val="1"/>
          <w:numId w:val="20"/>
        </w:numPr>
        <w:tabs>
          <w:tab w:val="num" w:pos="360"/>
          <w:tab w:val="num" w:pos="426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>Smluvní strany jsou oprávněny provést zápočet vzájemných pohledávek, a to i jednostranně.</w:t>
      </w:r>
    </w:p>
    <w:p w14:paraId="24DCD791" w14:textId="77777777" w:rsidR="00D25556" w:rsidRPr="00D25556" w:rsidRDefault="00D25556" w:rsidP="00B8188E">
      <w:pPr>
        <w:widowControl w:val="0"/>
        <w:numPr>
          <w:ilvl w:val="1"/>
          <w:numId w:val="20"/>
        </w:numPr>
        <w:tabs>
          <w:tab w:val="num" w:pos="360"/>
          <w:tab w:val="num" w:pos="426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Doba splatnosti smluvní pokuty, úroku z prodlení a náhrady škody je dohodou stanovena </w:t>
      </w:r>
      <w:r w:rsidR="00F7154B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na 30 kalendářních dnů ode dne doručení výzvy (faktury s vyúčtováním platby) druhé smluvní straně.</w:t>
      </w:r>
    </w:p>
    <w:p w14:paraId="47468C73" w14:textId="77777777" w:rsidR="00D25556" w:rsidRPr="00D25556" w:rsidRDefault="00D25556" w:rsidP="00A506B2">
      <w:pPr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886E925" w14:textId="77777777" w:rsidR="00D25556" w:rsidRPr="00D25556" w:rsidRDefault="00D25556" w:rsidP="00A506B2">
      <w:pPr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XI</w:t>
      </w:r>
      <w:r w:rsidR="00487831">
        <w:rPr>
          <w:rFonts w:ascii="Arial" w:hAnsi="Arial" w:cs="Arial"/>
          <w:b/>
          <w:sz w:val="22"/>
          <w:szCs w:val="22"/>
        </w:rPr>
        <w:t>I</w:t>
      </w:r>
      <w:r w:rsidRPr="00D25556">
        <w:rPr>
          <w:rFonts w:ascii="Arial" w:hAnsi="Arial" w:cs="Arial"/>
          <w:b/>
          <w:sz w:val="22"/>
          <w:szCs w:val="22"/>
        </w:rPr>
        <w:t>.</w:t>
      </w:r>
    </w:p>
    <w:p w14:paraId="6AAB3AAF" w14:textId="77777777" w:rsidR="00D25556" w:rsidRPr="00D25556" w:rsidRDefault="00487831" w:rsidP="00A506B2">
      <w:pPr>
        <w:tabs>
          <w:tab w:val="left" w:pos="357"/>
          <w:tab w:val="left" w:pos="540"/>
          <w:tab w:val="left" w:pos="126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Trvání a ukončení rámcové dohody</w:t>
      </w:r>
    </w:p>
    <w:p w14:paraId="45F72A5C" w14:textId="77777777" w:rsidR="00487831" w:rsidRPr="00487831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 xml:space="preserve">Rámcová dohoda nabývá platnosti a účinnosti dnem jejího podpisu objednatelem </w:t>
      </w:r>
      <w:r w:rsidR="00066C15">
        <w:rPr>
          <w:rFonts w:ascii="Arial" w:hAnsi="Arial" w:cs="Arial"/>
          <w:sz w:val="22"/>
          <w:szCs w:val="22"/>
        </w:rPr>
        <w:br/>
      </w:r>
      <w:r w:rsidR="001B2CBB">
        <w:rPr>
          <w:rFonts w:ascii="Arial" w:hAnsi="Arial" w:cs="Arial"/>
          <w:sz w:val="22"/>
          <w:szCs w:val="22"/>
        </w:rPr>
        <w:t xml:space="preserve">a zhotovitelem </w:t>
      </w:r>
      <w:r w:rsidRPr="00487831">
        <w:rPr>
          <w:rFonts w:ascii="Arial" w:hAnsi="Arial" w:cs="Arial"/>
          <w:sz w:val="22"/>
          <w:szCs w:val="22"/>
        </w:rPr>
        <w:t>dnem podpisu poslední ze stran.</w:t>
      </w:r>
    </w:p>
    <w:p w14:paraId="3620DCA5" w14:textId="28C87778" w:rsidR="00487831" w:rsidRPr="00E2208A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08A">
        <w:rPr>
          <w:rFonts w:ascii="Arial" w:hAnsi="Arial" w:cs="Arial"/>
          <w:sz w:val="22"/>
          <w:szCs w:val="22"/>
        </w:rPr>
        <w:t xml:space="preserve">Rámcová dohoda se uzavírá na dobu </w:t>
      </w:r>
      <w:proofErr w:type="gramStart"/>
      <w:r w:rsidRPr="00E2208A">
        <w:rPr>
          <w:rFonts w:ascii="Arial" w:hAnsi="Arial" w:cs="Arial"/>
          <w:sz w:val="22"/>
          <w:szCs w:val="22"/>
        </w:rPr>
        <w:t>určitou</w:t>
      </w:r>
      <w:proofErr w:type="gramEnd"/>
      <w:r w:rsidRPr="00E2208A">
        <w:rPr>
          <w:rFonts w:ascii="Arial" w:hAnsi="Arial" w:cs="Arial"/>
          <w:sz w:val="22"/>
          <w:szCs w:val="22"/>
        </w:rPr>
        <w:t xml:space="preserve"> a to do okamžiku, v němž součet cen jednotlivých děl provedených na základě této rámcové dohody se </w:t>
      </w:r>
      <w:r w:rsidR="001B2CBB" w:rsidRPr="00E2208A">
        <w:rPr>
          <w:rFonts w:ascii="Arial" w:hAnsi="Arial" w:cs="Arial"/>
          <w:sz w:val="22"/>
          <w:szCs w:val="22"/>
        </w:rPr>
        <w:t>zhotovitelem</w:t>
      </w:r>
      <w:r w:rsidRPr="00E2208A">
        <w:rPr>
          <w:rFonts w:ascii="Arial" w:hAnsi="Arial" w:cs="Arial"/>
          <w:sz w:val="22"/>
          <w:szCs w:val="22"/>
        </w:rPr>
        <w:t xml:space="preserve"> dosáhne částky </w:t>
      </w:r>
      <w:r w:rsidR="00E57D22" w:rsidRPr="00E2208A">
        <w:rPr>
          <w:rFonts w:ascii="Arial" w:hAnsi="Arial" w:cs="Arial"/>
          <w:sz w:val="22"/>
          <w:szCs w:val="22"/>
        </w:rPr>
        <w:br/>
      </w:r>
      <w:r w:rsidR="00913BF6">
        <w:rPr>
          <w:rFonts w:ascii="Arial" w:hAnsi="Arial" w:cs="Arial"/>
          <w:sz w:val="22"/>
          <w:szCs w:val="22"/>
        </w:rPr>
        <w:t>5</w:t>
      </w:r>
      <w:r w:rsidR="000D01D7" w:rsidRPr="00E2208A">
        <w:rPr>
          <w:rFonts w:ascii="Arial" w:hAnsi="Arial" w:cs="Arial"/>
          <w:sz w:val="22"/>
          <w:szCs w:val="22"/>
        </w:rPr>
        <w:t>00.</w:t>
      </w:r>
      <w:r w:rsidRPr="00E2208A">
        <w:rPr>
          <w:rFonts w:ascii="Arial" w:hAnsi="Arial" w:cs="Arial"/>
          <w:sz w:val="22"/>
          <w:szCs w:val="22"/>
        </w:rPr>
        <w:t>000,</w:t>
      </w:r>
      <w:r w:rsidR="000D01D7" w:rsidRPr="00E2208A">
        <w:rPr>
          <w:rFonts w:ascii="Arial" w:hAnsi="Arial" w:cs="Arial"/>
          <w:sz w:val="22"/>
          <w:szCs w:val="22"/>
        </w:rPr>
        <w:t>00</w:t>
      </w:r>
      <w:r w:rsidRPr="00E2208A">
        <w:rPr>
          <w:rFonts w:ascii="Arial" w:hAnsi="Arial" w:cs="Arial"/>
          <w:sz w:val="22"/>
          <w:szCs w:val="22"/>
        </w:rPr>
        <w:t xml:space="preserve"> Kč bez DPH; </w:t>
      </w:r>
      <w:r w:rsidR="00E2208A" w:rsidRPr="00E2208A">
        <w:rPr>
          <w:rFonts w:ascii="Arial" w:hAnsi="Arial" w:cs="Arial"/>
          <w:sz w:val="22"/>
          <w:szCs w:val="22"/>
        </w:rPr>
        <w:t>nebo do 30.4. kalendářního roku následujícího od podpisu smlouvy,</w:t>
      </w:r>
    </w:p>
    <w:p w14:paraId="25BD7BE3" w14:textId="77777777" w:rsidR="00487831" w:rsidRPr="00487831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>Objednatel je oprávněn od rámcové dohody nebo objednávky odstoupit v případě zvláště závažného nebo opakovaného porušení smluvní povinnosti (dle rámco</w:t>
      </w:r>
      <w:r w:rsidR="00E57D22">
        <w:rPr>
          <w:rFonts w:ascii="Arial" w:hAnsi="Arial" w:cs="Arial"/>
          <w:sz w:val="22"/>
          <w:szCs w:val="22"/>
        </w:rPr>
        <w:t>vé dohody nebo objednávky)</w:t>
      </w:r>
      <w:r w:rsidRPr="00487831">
        <w:rPr>
          <w:rFonts w:ascii="Arial" w:hAnsi="Arial" w:cs="Arial"/>
          <w:sz w:val="22"/>
          <w:szCs w:val="22"/>
        </w:rPr>
        <w:t xml:space="preserve"> zhotovitelem. </w:t>
      </w:r>
    </w:p>
    <w:p w14:paraId="7146740D" w14:textId="77777777" w:rsidR="00487831" w:rsidRPr="00487831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>Zvláště závažným porušením smluvní povinnosti se rozumí zejména:</w:t>
      </w:r>
    </w:p>
    <w:p w14:paraId="250CB00A" w14:textId="3AEE81F8" w:rsidR="00487831" w:rsidRPr="00E2208A" w:rsidRDefault="00487831" w:rsidP="00E2208A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08A">
        <w:rPr>
          <w:rFonts w:ascii="Arial" w:hAnsi="Arial" w:cs="Arial"/>
          <w:sz w:val="22"/>
          <w:szCs w:val="22"/>
        </w:rPr>
        <w:t>prodlení s prováděním díla po dobu delší než 30 kalendářních dnů</w:t>
      </w:r>
    </w:p>
    <w:p w14:paraId="72CA39A9" w14:textId="74C4BF5E" w:rsidR="00487831" w:rsidRPr="00E2208A" w:rsidRDefault="00487831" w:rsidP="00E2208A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08A">
        <w:rPr>
          <w:rFonts w:ascii="Arial" w:hAnsi="Arial" w:cs="Arial"/>
          <w:sz w:val="22"/>
          <w:szCs w:val="22"/>
        </w:rPr>
        <w:t>nedodržení technologických postupů dle ČSN,</w:t>
      </w:r>
    </w:p>
    <w:p w14:paraId="5312F3EA" w14:textId="60A6C59B" w:rsidR="00487831" w:rsidRPr="00E2208A" w:rsidRDefault="00487831" w:rsidP="00E2208A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08A">
        <w:rPr>
          <w:rFonts w:ascii="Arial" w:hAnsi="Arial" w:cs="Arial"/>
          <w:sz w:val="22"/>
          <w:szCs w:val="22"/>
        </w:rPr>
        <w:t>opakovaná reklamace,</w:t>
      </w:r>
    </w:p>
    <w:p w14:paraId="19244B07" w14:textId="35A0E103" w:rsidR="00487831" w:rsidRPr="00E2208A" w:rsidRDefault="00487831" w:rsidP="00E2208A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08A">
        <w:rPr>
          <w:rFonts w:ascii="Arial" w:hAnsi="Arial" w:cs="Arial"/>
          <w:sz w:val="22"/>
          <w:szCs w:val="22"/>
        </w:rPr>
        <w:t xml:space="preserve">opakované odmítnutí provedení části díla nebo opakované prodlení se sdělením </w:t>
      </w:r>
      <w:r w:rsidR="008859B1" w:rsidRPr="00E2208A">
        <w:rPr>
          <w:rFonts w:ascii="Arial" w:hAnsi="Arial" w:cs="Arial"/>
          <w:sz w:val="22"/>
          <w:szCs w:val="22"/>
        </w:rPr>
        <w:br/>
      </w:r>
      <w:r w:rsidRPr="00E2208A">
        <w:rPr>
          <w:rFonts w:ascii="Arial" w:hAnsi="Arial" w:cs="Arial"/>
          <w:sz w:val="22"/>
          <w:szCs w:val="22"/>
        </w:rPr>
        <w:t xml:space="preserve">dle čl. IV. odst. </w:t>
      </w:r>
      <w:r w:rsidR="00E2208A" w:rsidRPr="00E2208A">
        <w:rPr>
          <w:rFonts w:ascii="Arial" w:hAnsi="Arial" w:cs="Arial"/>
          <w:sz w:val="22"/>
          <w:szCs w:val="22"/>
        </w:rPr>
        <w:t>2</w:t>
      </w:r>
      <w:r w:rsidRPr="00E2208A">
        <w:rPr>
          <w:rFonts w:ascii="Arial" w:hAnsi="Arial" w:cs="Arial"/>
          <w:sz w:val="22"/>
          <w:szCs w:val="22"/>
        </w:rPr>
        <w:t xml:space="preserve"> této smlouvy, zda zhotovitel</w:t>
      </w:r>
      <w:r w:rsidR="00E2208A" w:rsidRPr="00E2208A">
        <w:rPr>
          <w:rFonts w:ascii="Arial" w:hAnsi="Arial" w:cs="Arial"/>
          <w:sz w:val="22"/>
          <w:szCs w:val="22"/>
        </w:rPr>
        <w:t xml:space="preserve"> potvrzuje</w:t>
      </w:r>
      <w:r w:rsidRPr="00E2208A">
        <w:rPr>
          <w:rFonts w:ascii="Arial" w:hAnsi="Arial" w:cs="Arial"/>
          <w:sz w:val="22"/>
          <w:szCs w:val="22"/>
        </w:rPr>
        <w:t xml:space="preserve"> objednatelem </w:t>
      </w:r>
      <w:r w:rsidR="00E2208A" w:rsidRPr="00E2208A">
        <w:rPr>
          <w:rFonts w:ascii="Arial" w:hAnsi="Arial" w:cs="Arial"/>
          <w:sz w:val="22"/>
          <w:szCs w:val="22"/>
        </w:rPr>
        <w:t>zaslanou objednávku</w:t>
      </w:r>
      <w:r w:rsidRPr="00E2208A">
        <w:rPr>
          <w:rFonts w:ascii="Arial" w:hAnsi="Arial" w:cs="Arial"/>
          <w:sz w:val="22"/>
          <w:szCs w:val="22"/>
        </w:rPr>
        <w:t>,</w:t>
      </w:r>
      <w:r w:rsidR="000F21D2">
        <w:rPr>
          <w:rFonts w:ascii="Arial" w:hAnsi="Arial" w:cs="Arial"/>
          <w:sz w:val="22"/>
          <w:szCs w:val="22"/>
        </w:rPr>
        <w:t xml:space="preserve"> </w:t>
      </w:r>
      <w:r w:rsidRPr="00E2208A">
        <w:rPr>
          <w:rFonts w:ascii="Arial" w:hAnsi="Arial" w:cs="Arial"/>
          <w:sz w:val="22"/>
          <w:szCs w:val="22"/>
        </w:rPr>
        <w:t>nebo kombinace uvedených jednání.</w:t>
      </w:r>
    </w:p>
    <w:p w14:paraId="205EF80D" w14:textId="77777777" w:rsidR="00487831" w:rsidRPr="00487831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>Objednatel je dále oprávněn od rámcové dohody nebo objednávky odstoupit v případě, že:</w:t>
      </w:r>
    </w:p>
    <w:p w14:paraId="765EE083" w14:textId="77777777" w:rsidR="00487831" w:rsidRPr="00487831" w:rsidRDefault="00487831" w:rsidP="00066C1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 xml:space="preserve">a. vůči majetku zhotovitele bylo zahájeno insolvenční řízení, v němž bylo vydáno rozhodnutí </w:t>
      </w:r>
      <w:r w:rsidR="00F7154B">
        <w:rPr>
          <w:rFonts w:ascii="Arial" w:hAnsi="Arial" w:cs="Arial"/>
          <w:sz w:val="22"/>
          <w:szCs w:val="22"/>
        </w:rPr>
        <w:br/>
      </w:r>
      <w:r w:rsidRPr="00487831">
        <w:rPr>
          <w:rFonts w:ascii="Arial" w:hAnsi="Arial" w:cs="Arial"/>
          <w:sz w:val="22"/>
          <w:szCs w:val="22"/>
        </w:rPr>
        <w:t>o úpadku nebo insolvenční návrh byl zamítnut proto, že majetek nepostačuje k úhradě nákladů insolvenčního řízení, nebo bylo insolvenční řízení zrušeno proto, že majetek byl zcela nepostačující,</w:t>
      </w:r>
    </w:p>
    <w:p w14:paraId="30D800F8" w14:textId="77777777" w:rsidR="00487831" w:rsidRPr="00487831" w:rsidRDefault="00487831" w:rsidP="00066C1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lastRenderedPageBreak/>
        <w:t>b. se zhotovitel dostal do likvidace.</w:t>
      </w:r>
    </w:p>
    <w:p w14:paraId="69A9FBD7" w14:textId="77777777" w:rsidR="00487831" w:rsidRPr="00487831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>Předčasné ukončení rámcové dohody nemá vliv na platnost a účinno</w:t>
      </w:r>
      <w:r>
        <w:rPr>
          <w:rFonts w:ascii="Arial" w:hAnsi="Arial" w:cs="Arial"/>
          <w:sz w:val="22"/>
          <w:szCs w:val="22"/>
        </w:rPr>
        <w:t>st dosud nesplněných prováděných</w:t>
      </w:r>
      <w:r w:rsidRPr="00487831">
        <w:rPr>
          <w:rFonts w:ascii="Arial" w:hAnsi="Arial" w:cs="Arial"/>
          <w:sz w:val="22"/>
          <w:szCs w:val="22"/>
        </w:rPr>
        <w:t xml:space="preserve"> smluv o dílo. Práva a povinnosti z takto uzavřených objednávek se budou </w:t>
      </w:r>
      <w:r w:rsidR="008859B1">
        <w:rPr>
          <w:rFonts w:ascii="Arial" w:hAnsi="Arial" w:cs="Arial"/>
          <w:sz w:val="22"/>
          <w:szCs w:val="22"/>
        </w:rPr>
        <w:br/>
      </w:r>
      <w:r w:rsidRPr="00487831">
        <w:rPr>
          <w:rFonts w:ascii="Arial" w:hAnsi="Arial" w:cs="Arial"/>
          <w:sz w:val="22"/>
          <w:szCs w:val="22"/>
        </w:rPr>
        <w:t>i nadále řídit rámcovou dohodou.</w:t>
      </w:r>
    </w:p>
    <w:p w14:paraId="392F4777" w14:textId="77777777" w:rsidR="00487831" w:rsidRDefault="00487831" w:rsidP="00066C1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 xml:space="preserve">V případě odstoupení od této smlouvy jsou smluvní strany povinny vypořádat </w:t>
      </w:r>
      <w:r w:rsidR="008859B1">
        <w:rPr>
          <w:rFonts w:ascii="Arial" w:hAnsi="Arial" w:cs="Arial"/>
          <w:sz w:val="22"/>
          <w:szCs w:val="22"/>
        </w:rPr>
        <w:br/>
      </w:r>
      <w:r w:rsidRPr="00487831">
        <w:rPr>
          <w:rFonts w:ascii="Arial" w:hAnsi="Arial" w:cs="Arial"/>
          <w:sz w:val="22"/>
          <w:szCs w:val="22"/>
        </w:rPr>
        <w:t>své vzájemné závazky a pohledávky vyplývající z této smlouvy do 30 dnů od právních účinků odstoupení. Odstoupením od smlouvy nezanikají povinnosti zhotovitele ze záruky za jakost, pokud</w:t>
      </w:r>
      <w:r w:rsidR="00F7154B">
        <w:rPr>
          <w:rFonts w:ascii="Arial" w:hAnsi="Arial" w:cs="Arial"/>
          <w:sz w:val="22"/>
          <w:szCs w:val="22"/>
        </w:rPr>
        <w:t xml:space="preserve"> </w:t>
      </w:r>
      <w:r w:rsidRPr="00487831">
        <w:rPr>
          <w:rFonts w:ascii="Arial" w:hAnsi="Arial" w:cs="Arial"/>
          <w:sz w:val="22"/>
          <w:szCs w:val="22"/>
        </w:rPr>
        <w:t>již záruční doba začala plynout a příslušná ustanovení této smlouvy upravující veškerá práva a povinnosti stran</w:t>
      </w:r>
      <w:r w:rsidR="008859B1">
        <w:rPr>
          <w:rFonts w:ascii="Arial" w:hAnsi="Arial" w:cs="Arial"/>
          <w:sz w:val="22"/>
          <w:szCs w:val="22"/>
        </w:rPr>
        <w:t xml:space="preserve"> </w:t>
      </w:r>
      <w:r w:rsidRPr="00487831">
        <w:rPr>
          <w:rFonts w:ascii="Arial" w:hAnsi="Arial" w:cs="Arial"/>
          <w:sz w:val="22"/>
          <w:szCs w:val="22"/>
        </w:rPr>
        <w:t xml:space="preserve">ze záruky za jakost zhotovitele platí </w:t>
      </w:r>
      <w:r w:rsidR="008859B1">
        <w:rPr>
          <w:rFonts w:ascii="Arial" w:hAnsi="Arial" w:cs="Arial"/>
          <w:sz w:val="22"/>
          <w:szCs w:val="22"/>
        </w:rPr>
        <w:t>m</w:t>
      </w:r>
      <w:r w:rsidRPr="00487831">
        <w:rPr>
          <w:rFonts w:ascii="Arial" w:hAnsi="Arial" w:cs="Arial"/>
          <w:sz w:val="22"/>
          <w:szCs w:val="22"/>
        </w:rPr>
        <w:t>ezi stranami nadále.</w:t>
      </w:r>
    </w:p>
    <w:p w14:paraId="65D56A55" w14:textId="77777777" w:rsidR="004D300B" w:rsidRPr="00D25556" w:rsidRDefault="004D300B" w:rsidP="00066C15">
      <w:pPr>
        <w:tabs>
          <w:tab w:val="left" w:pos="540"/>
          <w:tab w:val="left" w:pos="1260"/>
          <w:tab w:val="left" w:pos="1620"/>
          <w:tab w:val="left" w:pos="1980"/>
          <w:tab w:val="left" w:pos="39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75D315F" w14:textId="77777777" w:rsidR="00D25556" w:rsidRPr="00D25556" w:rsidRDefault="00D25556" w:rsidP="00A506B2">
      <w:pPr>
        <w:tabs>
          <w:tab w:val="left" w:pos="540"/>
          <w:tab w:val="left" w:pos="1260"/>
          <w:tab w:val="left" w:pos="162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XII</w:t>
      </w:r>
      <w:r w:rsidR="00487831">
        <w:rPr>
          <w:rFonts w:ascii="Arial" w:hAnsi="Arial" w:cs="Arial"/>
          <w:b/>
          <w:sz w:val="22"/>
          <w:szCs w:val="22"/>
        </w:rPr>
        <w:t>I</w:t>
      </w:r>
      <w:r w:rsidRPr="00D25556">
        <w:rPr>
          <w:rFonts w:ascii="Arial" w:hAnsi="Arial" w:cs="Arial"/>
          <w:b/>
          <w:sz w:val="22"/>
          <w:szCs w:val="22"/>
        </w:rPr>
        <w:t>.</w:t>
      </w:r>
    </w:p>
    <w:p w14:paraId="5D3BD1F7" w14:textId="77777777" w:rsidR="00D25556" w:rsidRPr="00D25556" w:rsidRDefault="00D25556" w:rsidP="00A506B2">
      <w:pPr>
        <w:tabs>
          <w:tab w:val="left" w:pos="540"/>
          <w:tab w:val="left" w:pos="1260"/>
          <w:tab w:val="left" w:pos="1620"/>
          <w:tab w:val="left" w:pos="1980"/>
          <w:tab w:val="left" w:pos="39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5556">
        <w:rPr>
          <w:rFonts w:ascii="Arial" w:hAnsi="Arial" w:cs="Arial"/>
          <w:b/>
          <w:sz w:val="22"/>
          <w:szCs w:val="22"/>
        </w:rPr>
        <w:t>Závěrečná ustanovení</w:t>
      </w:r>
    </w:p>
    <w:p w14:paraId="5AF2E35F" w14:textId="77777777" w:rsidR="00D25556" w:rsidRPr="00D25556" w:rsidRDefault="00D25556" w:rsidP="00F43C48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Doplňování nebo změnu této </w:t>
      </w:r>
      <w:r w:rsidR="00445045">
        <w:rPr>
          <w:rFonts w:ascii="Arial" w:hAnsi="Arial" w:cs="Arial"/>
          <w:sz w:val="22"/>
          <w:szCs w:val="22"/>
        </w:rPr>
        <w:t>dohody</w:t>
      </w:r>
      <w:r w:rsidR="00445045" w:rsidRPr="00D25556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 xml:space="preserve">lze provádět jen se souhlasem </w:t>
      </w:r>
      <w:r w:rsidR="00487831">
        <w:rPr>
          <w:rFonts w:ascii="Arial" w:hAnsi="Arial" w:cs="Arial"/>
          <w:sz w:val="22"/>
          <w:szCs w:val="22"/>
        </w:rPr>
        <w:t>všech</w:t>
      </w:r>
      <w:r w:rsidR="00487831" w:rsidRPr="00D25556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 xml:space="preserve">smluvních stran, </w:t>
      </w:r>
      <w:r w:rsidR="00F43C48">
        <w:rPr>
          <w:rFonts w:ascii="Arial" w:hAnsi="Arial" w:cs="Arial"/>
          <w:sz w:val="22"/>
          <w:szCs w:val="22"/>
        </w:rPr>
        <w:br/>
      </w:r>
      <w:r w:rsidRPr="00D25556">
        <w:rPr>
          <w:rFonts w:ascii="Arial" w:hAnsi="Arial" w:cs="Arial"/>
          <w:sz w:val="22"/>
          <w:szCs w:val="22"/>
        </w:rPr>
        <w:t>a to pouze formou písemných, postupně číslovaných a takto označených dodatků.</w:t>
      </w:r>
    </w:p>
    <w:p w14:paraId="330989E8" w14:textId="77777777" w:rsidR="00D25556" w:rsidRPr="00D25556" w:rsidRDefault="00D25556" w:rsidP="00F43C48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Smluvní strany prohlašují, že osoby podepisující tuto </w:t>
      </w:r>
      <w:r w:rsidR="00252F73">
        <w:rPr>
          <w:rFonts w:ascii="Arial" w:hAnsi="Arial" w:cs="Arial"/>
          <w:sz w:val="22"/>
          <w:szCs w:val="22"/>
        </w:rPr>
        <w:t>dohodu</w:t>
      </w:r>
      <w:r w:rsidR="00252F73" w:rsidRPr="00D25556">
        <w:rPr>
          <w:rFonts w:ascii="Arial" w:hAnsi="Arial" w:cs="Arial"/>
          <w:sz w:val="22"/>
          <w:szCs w:val="22"/>
        </w:rPr>
        <w:t xml:space="preserve"> </w:t>
      </w:r>
      <w:r w:rsidRPr="00D25556">
        <w:rPr>
          <w:rFonts w:ascii="Arial" w:hAnsi="Arial" w:cs="Arial"/>
          <w:sz w:val="22"/>
          <w:szCs w:val="22"/>
        </w:rPr>
        <w:t>jsou k tomuto právnímu jednání oprávněny.</w:t>
      </w:r>
    </w:p>
    <w:p w14:paraId="0FFC4D52" w14:textId="77777777" w:rsidR="00D25556" w:rsidRPr="00D25556" w:rsidRDefault="00D25556" w:rsidP="00F43C48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Zhotovitel nemůže bez </w:t>
      </w:r>
      <w:r w:rsidR="00B73FD6">
        <w:rPr>
          <w:rFonts w:ascii="Arial" w:hAnsi="Arial" w:cs="Arial"/>
          <w:sz w:val="22"/>
          <w:szCs w:val="22"/>
        </w:rPr>
        <w:t xml:space="preserve">písemného </w:t>
      </w:r>
      <w:r w:rsidRPr="00D25556">
        <w:rPr>
          <w:rFonts w:ascii="Arial" w:hAnsi="Arial" w:cs="Arial"/>
          <w:sz w:val="22"/>
          <w:szCs w:val="22"/>
        </w:rPr>
        <w:t>souhlasu objednatele postoupit svá práva a povinnosti p</w:t>
      </w:r>
      <w:r w:rsidR="0011730F">
        <w:rPr>
          <w:rFonts w:ascii="Arial" w:hAnsi="Arial" w:cs="Arial"/>
          <w:sz w:val="22"/>
          <w:szCs w:val="22"/>
        </w:rPr>
        <w:t>lynoucí z</w:t>
      </w:r>
      <w:r w:rsidR="00252F73">
        <w:rPr>
          <w:rFonts w:ascii="Arial" w:hAnsi="Arial" w:cs="Arial"/>
          <w:sz w:val="22"/>
          <w:szCs w:val="22"/>
        </w:rPr>
        <w:t> dohody</w:t>
      </w:r>
      <w:r w:rsidR="0011730F">
        <w:rPr>
          <w:rFonts w:ascii="Arial" w:hAnsi="Arial" w:cs="Arial"/>
          <w:sz w:val="22"/>
          <w:szCs w:val="22"/>
        </w:rPr>
        <w:t xml:space="preserve"> třetí straně.</w:t>
      </w:r>
    </w:p>
    <w:p w14:paraId="5D2EF391" w14:textId="77777777" w:rsidR="00487831" w:rsidRPr="00D25556" w:rsidRDefault="00487831" w:rsidP="00F43C48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831">
        <w:rPr>
          <w:rFonts w:ascii="Arial" w:hAnsi="Arial" w:cs="Arial"/>
          <w:sz w:val="22"/>
          <w:szCs w:val="22"/>
        </w:rPr>
        <w:t xml:space="preserve">Pokud by se kterékoliv ustanovení této smlouvy stalo podle platného práva v jakémkoliv ohledu neplatným, neúčinným nebo protiprávním, nebude tím dotčena nebo ovlivněna platnost, účinnost </w:t>
      </w:r>
      <w:r w:rsidR="00F7154B">
        <w:rPr>
          <w:rFonts w:ascii="Arial" w:hAnsi="Arial" w:cs="Arial"/>
          <w:sz w:val="22"/>
          <w:szCs w:val="22"/>
        </w:rPr>
        <w:br/>
      </w:r>
      <w:r w:rsidRPr="00487831">
        <w:rPr>
          <w:rFonts w:ascii="Arial" w:hAnsi="Arial" w:cs="Arial"/>
          <w:sz w:val="22"/>
          <w:szCs w:val="22"/>
        </w:rPr>
        <w:t xml:space="preserve">nebo právní bezvadnost ostatních ustanovení smlouvy. Jakákoliv vada této smlouvy, </w:t>
      </w:r>
      <w:r w:rsidR="00F43C48">
        <w:rPr>
          <w:rFonts w:ascii="Arial" w:hAnsi="Arial" w:cs="Arial"/>
          <w:sz w:val="22"/>
          <w:szCs w:val="22"/>
        </w:rPr>
        <w:br/>
      </w:r>
      <w:r w:rsidRPr="00487831">
        <w:rPr>
          <w:rFonts w:ascii="Arial" w:hAnsi="Arial" w:cs="Arial"/>
          <w:sz w:val="22"/>
          <w:szCs w:val="22"/>
        </w:rPr>
        <w:t>která by měla původ v takové neplatnosti nebo neúčinnosti, bude dodatečně zhojena výkladem této</w:t>
      </w:r>
      <w:r w:rsidR="00F43C48">
        <w:rPr>
          <w:rFonts w:ascii="Arial" w:hAnsi="Arial" w:cs="Arial"/>
          <w:sz w:val="22"/>
          <w:szCs w:val="22"/>
        </w:rPr>
        <w:t xml:space="preserve"> </w:t>
      </w:r>
      <w:r w:rsidRPr="00487831">
        <w:rPr>
          <w:rFonts w:ascii="Arial" w:hAnsi="Arial" w:cs="Arial"/>
          <w:sz w:val="22"/>
          <w:szCs w:val="22"/>
        </w:rPr>
        <w:t>smlouvy, který musí respektovat ujednání a zájem smluvních stran.</w:t>
      </w:r>
    </w:p>
    <w:p w14:paraId="6D42E507" w14:textId="77777777" w:rsidR="00D25556" w:rsidRPr="00D25556" w:rsidRDefault="00D25556" w:rsidP="00F43C48">
      <w:pPr>
        <w:widowControl w:val="0"/>
        <w:numPr>
          <w:ilvl w:val="0"/>
          <w:numId w:val="24"/>
        </w:numPr>
        <w:tabs>
          <w:tab w:val="num" w:pos="28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556">
        <w:rPr>
          <w:rFonts w:ascii="Arial" w:hAnsi="Arial" w:cs="Arial"/>
          <w:sz w:val="22"/>
          <w:szCs w:val="22"/>
        </w:rPr>
        <w:t xml:space="preserve">Smluvní strany prohlašují, že tato </w:t>
      </w:r>
      <w:r w:rsidR="00252F73">
        <w:rPr>
          <w:rFonts w:ascii="Arial" w:hAnsi="Arial" w:cs="Arial"/>
          <w:sz w:val="22"/>
          <w:szCs w:val="22"/>
        </w:rPr>
        <w:t xml:space="preserve">dohoda </w:t>
      </w:r>
      <w:r w:rsidRPr="00D25556">
        <w:rPr>
          <w:rFonts w:ascii="Arial" w:hAnsi="Arial" w:cs="Arial"/>
          <w:sz w:val="22"/>
          <w:szCs w:val="22"/>
        </w:rPr>
        <w:t xml:space="preserve">je souhlasným, svobodným a vážným projevem jejich skutečné vůle, že </w:t>
      </w:r>
      <w:r w:rsidR="000121EA" w:rsidRPr="0071159D">
        <w:rPr>
          <w:rFonts w:ascii="Arial" w:hAnsi="Arial" w:cs="Arial"/>
          <w:bCs/>
          <w:sz w:val="22"/>
        </w:rPr>
        <w:t xml:space="preserve">plnění jedné ze stran není v hrubém nepoměru k tomu, co poskytla druhá smluvní strana, přičemž plnění z této </w:t>
      </w:r>
      <w:r w:rsidR="00252F73">
        <w:rPr>
          <w:rFonts w:ascii="Arial" w:hAnsi="Arial" w:cs="Arial"/>
          <w:bCs/>
          <w:sz w:val="22"/>
        </w:rPr>
        <w:t>dohody</w:t>
      </w:r>
      <w:r w:rsidR="00252F73" w:rsidRPr="0071159D">
        <w:rPr>
          <w:rFonts w:ascii="Arial" w:hAnsi="Arial" w:cs="Arial"/>
          <w:bCs/>
          <w:sz w:val="22"/>
        </w:rPr>
        <w:t xml:space="preserve"> </w:t>
      </w:r>
      <w:r w:rsidR="000121EA" w:rsidRPr="0071159D">
        <w:rPr>
          <w:rFonts w:ascii="Arial" w:hAnsi="Arial" w:cs="Arial"/>
          <w:bCs/>
          <w:sz w:val="22"/>
        </w:rPr>
        <w:t xml:space="preserve">odpovídá spravedlivému uspořádání práv </w:t>
      </w:r>
      <w:r w:rsidR="00F43C48">
        <w:rPr>
          <w:rFonts w:ascii="Arial" w:hAnsi="Arial" w:cs="Arial"/>
          <w:bCs/>
          <w:sz w:val="22"/>
        </w:rPr>
        <w:br/>
      </w:r>
      <w:r w:rsidR="000121EA" w:rsidRPr="0071159D">
        <w:rPr>
          <w:rFonts w:ascii="Arial" w:hAnsi="Arial" w:cs="Arial"/>
          <w:bCs/>
          <w:sz w:val="22"/>
        </w:rPr>
        <w:t>a povinností smluvních stran</w:t>
      </w:r>
      <w:r w:rsidRPr="00D25556">
        <w:rPr>
          <w:rFonts w:ascii="Arial" w:hAnsi="Arial" w:cs="Arial"/>
          <w:sz w:val="22"/>
          <w:szCs w:val="22"/>
        </w:rPr>
        <w:t>. Na důkaz toho připojují své vlastnoruční podpisy.</w:t>
      </w:r>
    </w:p>
    <w:p w14:paraId="3A593834" w14:textId="77777777" w:rsidR="00D25556" w:rsidRDefault="00D25556" w:rsidP="00F43C48">
      <w:pPr>
        <w:widowControl w:val="0"/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3DB35BCD" w14:textId="77777777" w:rsidR="000F21D2" w:rsidRDefault="000F21D2" w:rsidP="00F43C48">
      <w:pPr>
        <w:widowControl w:val="0"/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33BF7E8B" w14:textId="31BACA8E" w:rsidR="000F21D2" w:rsidRDefault="000F21D2" w:rsidP="00F43C48">
      <w:pPr>
        <w:widowControl w:val="0"/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Příloha č. 1: Ceník prací</w:t>
      </w:r>
    </w:p>
    <w:p w14:paraId="2BD59094" w14:textId="77777777" w:rsidR="000F21D2" w:rsidRDefault="000F21D2" w:rsidP="00F43C48">
      <w:pPr>
        <w:widowControl w:val="0"/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2E9B15DB" w14:textId="77777777" w:rsidR="000F21D2" w:rsidRDefault="000F21D2" w:rsidP="00F43C48">
      <w:pPr>
        <w:widowControl w:val="0"/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5C366E38" w14:textId="77777777" w:rsidR="000F21D2" w:rsidRPr="00D25556" w:rsidRDefault="000F21D2" w:rsidP="00F43C48">
      <w:pPr>
        <w:widowControl w:val="0"/>
        <w:spacing w:line="276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43359F9B" w14:textId="77777777" w:rsidR="0050668D" w:rsidRPr="00D25556" w:rsidRDefault="0050668D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B38C2FD" w14:textId="77777777" w:rsidR="00D25556" w:rsidRPr="00D25556" w:rsidRDefault="00D25556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D25556">
        <w:rPr>
          <w:rFonts w:ascii="Arial" w:hAnsi="Arial" w:cs="Arial"/>
          <w:snapToGrid w:val="0"/>
          <w:sz w:val="22"/>
          <w:szCs w:val="22"/>
        </w:rPr>
        <w:t>V ______________ dne ___________</w:t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  <w:t>V ______________ dne ___________</w:t>
      </w:r>
    </w:p>
    <w:p w14:paraId="4B9D6144" w14:textId="77777777" w:rsidR="00D25556" w:rsidRDefault="00D25556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23BFD8C7" w14:textId="77777777" w:rsidR="00D8708D" w:rsidRDefault="00D8708D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F91024E" w14:textId="77777777" w:rsidR="000F21D2" w:rsidRDefault="000F21D2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3A4D542" w14:textId="77777777" w:rsidR="000F21D2" w:rsidRPr="00D25556" w:rsidRDefault="000F21D2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1EC1C1E" w14:textId="77777777" w:rsidR="00D25556" w:rsidRPr="00D25556" w:rsidRDefault="00D25556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D25556">
        <w:rPr>
          <w:rFonts w:ascii="Arial" w:hAnsi="Arial" w:cs="Arial"/>
          <w:snapToGrid w:val="0"/>
          <w:sz w:val="22"/>
          <w:szCs w:val="22"/>
        </w:rPr>
        <w:t>Za objednatele:</w:t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14:paraId="29FF775D" w14:textId="77777777" w:rsidR="00D25556" w:rsidRPr="00D25556" w:rsidRDefault="00D25556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892FF6B" w14:textId="77777777" w:rsidR="00D25556" w:rsidRDefault="00D25556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E7063D6" w14:textId="77777777" w:rsidR="000F21D2" w:rsidRDefault="000F21D2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F8358A1" w14:textId="77777777" w:rsidR="000F21D2" w:rsidRDefault="000F21D2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A5D78C9" w14:textId="77777777" w:rsidR="005F7D68" w:rsidRDefault="00D25556" w:rsidP="0032580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D25556">
        <w:rPr>
          <w:rFonts w:ascii="Arial" w:hAnsi="Arial" w:cs="Arial"/>
          <w:snapToGrid w:val="0"/>
          <w:sz w:val="22"/>
          <w:szCs w:val="22"/>
        </w:rPr>
        <w:t>____________________</w:t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</w:r>
      <w:r w:rsidRPr="00D25556">
        <w:rPr>
          <w:rFonts w:ascii="Arial" w:hAnsi="Arial" w:cs="Arial"/>
          <w:snapToGrid w:val="0"/>
          <w:sz w:val="22"/>
          <w:szCs w:val="22"/>
        </w:rPr>
        <w:tab/>
        <w:t>_______________________</w:t>
      </w:r>
    </w:p>
    <w:p w14:paraId="7E73FA6C" w14:textId="56C0B67A" w:rsidR="00EC1689" w:rsidRDefault="00EC1689" w:rsidP="00264626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642E995" w14:textId="77777777" w:rsidR="000F21D2" w:rsidRDefault="000F21D2" w:rsidP="00264626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62F0F6E8" w14:textId="77777777" w:rsidR="000F21D2" w:rsidRDefault="000F21D2" w:rsidP="00264626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25B094E" w14:textId="77777777" w:rsidR="00EC1689" w:rsidRDefault="00EC1689" w:rsidP="00325805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5868BFB" w14:textId="77777777" w:rsidR="000F21D2" w:rsidRDefault="000F21D2" w:rsidP="00325805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pPr w:leftFromText="141" w:rightFromText="141" w:vertAnchor="text" w:horzAnchor="margin" w:tblpY="45"/>
        <w:tblW w:w="11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960"/>
        <w:gridCol w:w="1214"/>
        <w:gridCol w:w="1004"/>
        <w:gridCol w:w="2696"/>
        <w:gridCol w:w="422"/>
        <w:gridCol w:w="2620"/>
        <w:gridCol w:w="73"/>
        <w:gridCol w:w="418"/>
        <w:gridCol w:w="14"/>
        <w:gridCol w:w="1054"/>
        <w:gridCol w:w="160"/>
      </w:tblGrid>
      <w:tr w:rsidR="00B86F10" w:rsidRPr="00EC1689" w14:paraId="5246C885" w14:textId="77777777" w:rsidTr="000F21D2">
        <w:trPr>
          <w:gridAfter w:val="3"/>
          <w:wAfter w:w="1228" w:type="dxa"/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C9C8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CC55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A815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E0E2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FC67" w14:textId="015B2E46" w:rsidR="00B86F10" w:rsidRPr="00EC1689" w:rsidRDefault="00B86F10" w:rsidP="000F21D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C1689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Příloha </w:t>
            </w:r>
            <w:proofErr w:type="gramStart"/>
            <w:r w:rsidRPr="00EC1689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č.1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r w:rsidR="000F21D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Ceník</w:t>
            </w:r>
            <w:proofErr w:type="gramEnd"/>
            <w:r w:rsidR="000F21D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prací</w:t>
            </w:r>
          </w:p>
        </w:tc>
      </w:tr>
      <w:tr w:rsidR="00B86F10" w:rsidRPr="00EC1689" w14:paraId="51A0EA72" w14:textId="77777777" w:rsidTr="000F21D2">
        <w:trPr>
          <w:gridAfter w:val="2"/>
          <w:wAfter w:w="1214" w:type="dxa"/>
          <w:trHeight w:val="315"/>
        </w:trPr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6CA3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CB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</w:t>
            </w:r>
            <w:r w:rsidRPr="00EC16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eník prací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6648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B36B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FE50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3960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F10" w:rsidRPr="00EC1689" w14:paraId="704AF4E0" w14:textId="77777777" w:rsidTr="000F21D2">
        <w:trPr>
          <w:gridAfter w:val="2"/>
          <w:wAfter w:w="1214" w:type="dxa"/>
          <w:trHeight w:val="3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4EF7B3" w14:textId="77777777" w:rsidR="00B86F10" w:rsidRPr="00EC1689" w:rsidRDefault="00FE1B61" w:rsidP="0032580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Kritérium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815129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16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38882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16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8AB4F" w14:textId="77777777" w:rsidR="00B86F10" w:rsidRPr="00EC1689" w:rsidRDefault="00FE1B61" w:rsidP="00FE1B61">
            <w:pPr>
              <w:ind w:right="263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0C57F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8423" w14:textId="77777777" w:rsidR="00B86F10" w:rsidRPr="00EC1689" w:rsidRDefault="00B86F10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3355" w:rsidRPr="00EC1689" w14:paraId="0D5883EC" w14:textId="77777777" w:rsidTr="000F21D2">
        <w:trPr>
          <w:gridAfter w:val="2"/>
          <w:wAfter w:w="1214" w:type="dxa"/>
          <w:trHeight w:val="3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F7F4B3" w14:textId="77777777" w:rsidR="00D63355" w:rsidRDefault="00D63355" w:rsidP="00D6335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733AB1" w14:textId="4B3AD9A1" w:rsidR="00D63355" w:rsidRPr="00EC1689" w:rsidRDefault="00D63355" w:rsidP="00D633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za 1 t </w:t>
            </w:r>
            <w:r w:rsidRPr="00EC16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69F4C9A" w14:textId="62469612" w:rsidR="00D63355" w:rsidRPr="00EC1689" w:rsidRDefault="00D63355" w:rsidP="00D633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1 t</w:t>
            </w:r>
            <w:r w:rsidRPr="00EC16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 DPH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A818A" w14:textId="77777777" w:rsidR="00D63355" w:rsidRPr="00EC1689" w:rsidRDefault="00D63355" w:rsidP="00D633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3355" w:rsidRPr="00EC1689" w14:paraId="49903BE2" w14:textId="77777777" w:rsidTr="000F21D2">
        <w:trPr>
          <w:gridAfter w:val="2"/>
          <w:wAfter w:w="1214" w:type="dxa"/>
          <w:trHeight w:val="3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C9A0B8" w14:textId="26F0F213" w:rsidR="00D63355" w:rsidRDefault="006B5360" w:rsidP="00FE1B6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za dodání posypové soli </w:t>
            </w:r>
            <w:r w:rsidR="00913B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0,2 - 5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mm s 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protispékacím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přípravkem v 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období  </w:t>
            </w:r>
            <w:r w:rsidR="00913B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913B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913B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</w:t>
            </w:r>
            <w:r w:rsidR="00913B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včetně DPH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77E39" w14:textId="77777777" w:rsidR="00D63355" w:rsidRPr="00EC1689" w:rsidRDefault="00D63355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2034" w14:textId="77777777" w:rsidR="00D63355" w:rsidRPr="00EC1689" w:rsidRDefault="00D63355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A6061" w14:textId="77777777" w:rsidR="00D63355" w:rsidRPr="00EC1689" w:rsidRDefault="00D63355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F21D2" w:rsidRPr="00EC1689" w14:paraId="3F39748C" w14:textId="77777777" w:rsidTr="000F21D2">
        <w:trPr>
          <w:gridAfter w:val="2"/>
          <w:wAfter w:w="1214" w:type="dxa"/>
          <w:trHeight w:val="300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367FD5" w14:textId="6BDEA083" w:rsidR="000F21D2" w:rsidRDefault="000F21D2" w:rsidP="00FE1B6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dodání posypové soli 0,2 - 5 mm s 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protispékacím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přípravkem v 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období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/2026 včetně DPH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2F9E8" w14:textId="77777777" w:rsidR="000F21D2" w:rsidRPr="00EC1689" w:rsidRDefault="000F21D2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DF7E" w14:textId="77777777" w:rsidR="000F21D2" w:rsidRPr="00EC1689" w:rsidRDefault="000F21D2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FD70B" w14:textId="77777777" w:rsidR="000F21D2" w:rsidRPr="00EC1689" w:rsidRDefault="000F21D2" w:rsidP="0032580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30C2" w:rsidRPr="00EC1689" w14:paraId="76E8F807" w14:textId="77777777" w:rsidTr="000F21D2">
        <w:trPr>
          <w:gridAfter w:val="2"/>
          <w:wAfter w:w="1214" w:type="dxa"/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E06B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1F0C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CF5A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67D2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98A3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8BA5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30C2" w:rsidRPr="00EC1689" w14:paraId="2C714982" w14:textId="77777777" w:rsidTr="00FE1B61">
        <w:trPr>
          <w:trHeight w:val="300"/>
        </w:trPr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227F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4903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E0FE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2F24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3AC4" w14:textId="77777777" w:rsidR="00A330C2" w:rsidRPr="00EC1689" w:rsidRDefault="00A330C2" w:rsidP="00A330C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11DC95C" w14:textId="77777777" w:rsidR="00EC1689" w:rsidRDefault="00EC1689" w:rsidP="00325805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EC28CB0" w14:textId="77777777" w:rsidR="00EC1689" w:rsidRDefault="00EC1689" w:rsidP="00325805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89C139A" w14:textId="77777777" w:rsidR="00EC1689" w:rsidRDefault="00EC1689" w:rsidP="00325805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EC1689" w:rsidSect="000F21D2">
      <w:headerReference w:type="default" r:id="rId9"/>
      <w:footerReference w:type="even" r:id="rId10"/>
      <w:footerReference w:type="default" r:id="rId11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D7EA" w14:textId="77777777" w:rsidR="00267167" w:rsidRDefault="00267167">
      <w:r>
        <w:separator/>
      </w:r>
    </w:p>
  </w:endnote>
  <w:endnote w:type="continuationSeparator" w:id="0">
    <w:p w14:paraId="73617104" w14:textId="77777777" w:rsidR="00267167" w:rsidRDefault="0026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B5CE" w14:textId="77777777" w:rsidR="004773A3" w:rsidRDefault="00505D73" w:rsidP="00BA6B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7562C0" w14:textId="77777777" w:rsidR="004773A3" w:rsidRDefault="004773A3" w:rsidP="00BA6B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3C29" w14:textId="77777777" w:rsidR="004773A3" w:rsidRPr="00D44744" w:rsidRDefault="00505D73" w:rsidP="00BA6BB9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8"/>
        <w:szCs w:val="18"/>
      </w:rPr>
    </w:pPr>
    <w:r w:rsidRPr="00D44744">
      <w:rPr>
        <w:rStyle w:val="slostrnky"/>
        <w:rFonts w:ascii="Arial" w:hAnsi="Arial" w:cs="Arial"/>
        <w:sz w:val="18"/>
        <w:szCs w:val="18"/>
      </w:rPr>
      <w:fldChar w:fldCharType="begin"/>
    </w:r>
    <w:r w:rsidRPr="00D44744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744">
      <w:rPr>
        <w:rStyle w:val="slostrnky"/>
        <w:rFonts w:ascii="Arial" w:hAnsi="Arial" w:cs="Arial"/>
        <w:sz w:val="18"/>
        <w:szCs w:val="18"/>
      </w:rPr>
      <w:fldChar w:fldCharType="separate"/>
    </w:r>
    <w:r w:rsidR="006642D2">
      <w:rPr>
        <w:rStyle w:val="slostrnky"/>
        <w:rFonts w:ascii="Arial" w:hAnsi="Arial" w:cs="Arial"/>
        <w:noProof/>
        <w:sz w:val="18"/>
        <w:szCs w:val="18"/>
      </w:rPr>
      <w:t>9</w:t>
    </w:r>
    <w:r w:rsidRPr="00D44744">
      <w:rPr>
        <w:rStyle w:val="slostrnky"/>
        <w:rFonts w:ascii="Arial" w:hAnsi="Arial" w:cs="Arial"/>
        <w:sz w:val="18"/>
        <w:szCs w:val="18"/>
      </w:rPr>
      <w:fldChar w:fldCharType="end"/>
    </w:r>
    <w:r w:rsidRPr="00D44744">
      <w:rPr>
        <w:rStyle w:val="slostrnky"/>
        <w:rFonts w:ascii="Arial" w:hAnsi="Arial" w:cs="Arial"/>
        <w:sz w:val="18"/>
        <w:szCs w:val="18"/>
      </w:rPr>
      <w:t>/</w:t>
    </w:r>
    <w:r w:rsidRPr="00D44744">
      <w:rPr>
        <w:rStyle w:val="slostrnky"/>
        <w:rFonts w:ascii="Arial" w:hAnsi="Arial" w:cs="Arial"/>
        <w:sz w:val="18"/>
        <w:szCs w:val="18"/>
      </w:rPr>
      <w:fldChar w:fldCharType="begin"/>
    </w:r>
    <w:r w:rsidRPr="00D4474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D44744">
      <w:rPr>
        <w:rStyle w:val="slostrnky"/>
        <w:rFonts w:ascii="Arial" w:hAnsi="Arial" w:cs="Arial"/>
        <w:sz w:val="18"/>
        <w:szCs w:val="18"/>
      </w:rPr>
      <w:fldChar w:fldCharType="separate"/>
    </w:r>
    <w:r w:rsidR="006642D2">
      <w:rPr>
        <w:rStyle w:val="slostrnky"/>
        <w:rFonts w:ascii="Arial" w:hAnsi="Arial" w:cs="Arial"/>
        <w:noProof/>
        <w:sz w:val="18"/>
        <w:szCs w:val="18"/>
      </w:rPr>
      <w:t>9</w:t>
    </w:r>
    <w:r w:rsidRPr="00D44744">
      <w:rPr>
        <w:rStyle w:val="slostrnky"/>
        <w:rFonts w:ascii="Arial" w:hAnsi="Arial" w:cs="Arial"/>
        <w:sz w:val="18"/>
        <w:szCs w:val="18"/>
      </w:rPr>
      <w:fldChar w:fldCharType="end"/>
    </w:r>
  </w:p>
  <w:p w14:paraId="63E6E5EF" w14:textId="77777777" w:rsidR="004773A3" w:rsidRPr="00406F2A" w:rsidRDefault="004773A3" w:rsidP="00D45F5F">
    <w:pPr>
      <w:pStyle w:val="Zpat"/>
      <w:ind w:right="36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C8F6" w14:textId="77777777" w:rsidR="00267167" w:rsidRDefault="00267167">
      <w:r>
        <w:separator/>
      </w:r>
    </w:p>
  </w:footnote>
  <w:footnote w:type="continuationSeparator" w:id="0">
    <w:p w14:paraId="5329F50E" w14:textId="77777777" w:rsidR="00267167" w:rsidRDefault="0026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4FC0" w14:textId="77777777" w:rsidR="004773A3" w:rsidRPr="00494B81" w:rsidRDefault="00494B81" w:rsidP="00494B81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05D73" w:rsidRPr="00494B81">
      <w:rPr>
        <w:rFonts w:ascii="Arial" w:hAnsi="Arial" w:cs="Arial"/>
      </w:rPr>
      <w:tab/>
    </w:r>
    <w:r w:rsidR="00505D73" w:rsidRPr="00494B8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463"/>
    <w:multiLevelType w:val="hybridMultilevel"/>
    <w:tmpl w:val="F41C64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55924"/>
    <w:multiLevelType w:val="hybridMultilevel"/>
    <w:tmpl w:val="EAB4890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3D826F8"/>
    <w:multiLevelType w:val="hybridMultilevel"/>
    <w:tmpl w:val="84AE7C2A"/>
    <w:lvl w:ilvl="0" w:tplc="4184D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A74E2"/>
    <w:multiLevelType w:val="multilevel"/>
    <w:tmpl w:val="0D781A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8F1346B"/>
    <w:multiLevelType w:val="hybridMultilevel"/>
    <w:tmpl w:val="476087B0"/>
    <w:lvl w:ilvl="0" w:tplc="B43C0E6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D45886"/>
    <w:multiLevelType w:val="hybridMultilevel"/>
    <w:tmpl w:val="86DC14DA"/>
    <w:lvl w:ilvl="0" w:tplc="6032B7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E452345"/>
    <w:multiLevelType w:val="multilevel"/>
    <w:tmpl w:val="DFB6F684"/>
    <w:lvl w:ilvl="0">
      <w:start w:val="11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8" w15:restartNumberingAfterBreak="0">
    <w:nsid w:val="14D740DF"/>
    <w:multiLevelType w:val="hybridMultilevel"/>
    <w:tmpl w:val="A64EA0E6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72E32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954D1"/>
    <w:multiLevelType w:val="hybridMultilevel"/>
    <w:tmpl w:val="A0AEBEA8"/>
    <w:lvl w:ilvl="0" w:tplc="AF5010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F03AEA"/>
    <w:multiLevelType w:val="hybridMultilevel"/>
    <w:tmpl w:val="3156164A"/>
    <w:lvl w:ilvl="0" w:tplc="6032B7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012EA3"/>
    <w:multiLevelType w:val="multilevel"/>
    <w:tmpl w:val="68AAC5A6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60DBE"/>
    <w:multiLevelType w:val="hybridMultilevel"/>
    <w:tmpl w:val="1CBCD618"/>
    <w:lvl w:ilvl="0" w:tplc="8C66B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82E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9727E6"/>
    <w:multiLevelType w:val="hybridMultilevel"/>
    <w:tmpl w:val="E542935E"/>
    <w:lvl w:ilvl="0" w:tplc="111CB1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735B7"/>
    <w:multiLevelType w:val="hybridMultilevel"/>
    <w:tmpl w:val="96F6E55A"/>
    <w:lvl w:ilvl="0" w:tplc="50683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F24DF3"/>
    <w:multiLevelType w:val="multilevel"/>
    <w:tmpl w:val="B89A61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16453CB"/>
    <w:multiLevelType w:val="multilevel"/>
    <w:tmpl w:val="6E7AACFA"/>
    <w:lvl w:ilvl="0">
      <w:start w:val="12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20" w15:restartNumberingAfterBreak="0">
    <w:nsid w:val="44D276D5"/>
    <w:multiLevelType w:val="multilevel"/>
    <w:tmpl w:val="2BFE00F8"/>
    <w:lvl w:ilvl="0">
      <w:start w:val="9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21" w15:restartNumberingAfterBreak="0">
    <w:nsid w:val="486635BF"/>
    <w:multiLevelType w:val="hybridMultilevel"/>
    <w:tmpl w:val="4DEE3C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A4446"/>
    <w:multiLevelType w:val="hybridMultilevel"/>
    <w:tmpl w:val="7C98415C"/>
    <w:lvl w:ilvl="0" w:tplc="6FF22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B92714"/>
    <w:multiLevelType w:val="hybridMultilevel"/>
    <w:tmpl w:val="B7DC10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4E8044F9"/>
    <w:multiLevelType w:val="hybridMultilevel"/>
    <w:tmpl w:val="727C987A"/>
    <w:lvl w:ilvl="0" w:tplc="04050017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7" w15:restartNumberingAfterBreak="0">
    <w:nsid w:val="510327CD"/>
    <w:multiLevelType w:val="hybridMultilevel"/>
    <w:tmpl w:val="2E5ABB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9749C5"/>
    <w:multiLevelType w:val="hybridMultilevel"/>
    <w:tmpl w:val="7BD080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6D61C3E"/>
    <w:multiLevelType w:val="multilevel"/>
    <w:tmpl w:val="FACAAC3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0738BC"/>
    <w:multiLevelType w:val="multilevel"/>
    <w:tmpl w:val="01A21058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AD851BD"/>
    <w:multiLevelType w:val="hybridMultilevel"/>
    <w:tmpl w:val="6ADC1098"/>
    <w:lvl w:ilvl="0" w:tplc="E63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3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3285023"/>
    <w:multiLevelType w:val="hybridMultilevel"/>
    <w:tmpl w:val="339EB7CA"/>
    <w:lvl w:ilvl="0" w:tplc="040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6" w15:restartNumberingAfterBreak="0">
    <w:nsid w:val="65AF36EC"/>
    <w:multiLevelType w:val="hybridMultilevel"/>
    <w:tmpl w:val="5EEA89EA"/>
    <w:lvl w:ilvl="0" w:tplc="DA601FB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54446E"/>
    <w:multiLevelType w:val="multilevel"/>
    <w:tmpl w:val="4C224BC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C179CF"/>
    <w:multiLevelType w:val="hybridMultilevel"/>
    <w:tmpl w:val="F906F5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0A500D"/>
    <w:multiLevelType w:val="hybridMultilevel"/>
    <w:tmpl w:val="D5048326"/>
    <w:lvl w:ilvl="0" w:tplc="9140C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C244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7749581">
    <w:abstractNumId w:val="3"/>
  </w:num>
  <w:num w:numId="2" w16cid:durableId="1116756901">
    <w:abstractNumId w:val="38"/>
  </w:num>
  <w:num w:numId="3" w16cid:durableId="1351954687">
    <w:abstractNumId w:val="20"/>
  </w:num>
  <w:num w:numId="4" w16cid:durableId="1488550014">
    <w:abstractNumId w:val="7"/>
  </w:num>
  <w:num w:numId="5" w16cid:durableId="840895406">
    <w:abstractNumId w:val="30"/>
  </w:num>
  <w:num w:numId="6" w16cid:durableId="1812093871">
    <w:abstractNumId w:val="19"/>
  </w:num>
  <w:num w:numId="7" w16cid:durableId="468474209">
    <w:abstractNumId w:val="29"/>
  </w:num>
  <w:num w:numId="8" w16cid:durableId="1232232067">
    <w:abstractNumId w:val="11"/>
  </w:num>
  <w:num w:numId="9" w16cid:durableId="756755671">
    <w:abstractNumId w:val="18"/>
  </w:num>
  <w:num w:numId="10" w16cid:durableId="658116567">
    <w:abstractNumId w:val="4"/>
  </w:num>
  <w:num w:numId="11" w16cid:durableId="628435777">
    <w:abstractNumId w:val="12"/>
  </w:num>
  <w:num w:numId="12" w16cid:durableId="228344843">
    <w:abstractNumId w:val="23"/>
  </w:num>
  <w:num w:numId="13" w16cid:durableId="1231382560">
    <w:abstractNumId w:val="40"/>
  </w:num>
  <w:num w:numId="14" w16cid:durableId="674311162">
    <w:abstractNumId w:val="14"/>
  </w:num>
  <w:num w:numId="15" w16cid:durableId="486938134">
    <w:abstractNumId w:val="37"/>
  </w:num>
  <w:num w:numId="16" w16cid:durableId="177280204">
    <w:abstractNumId w:val="15"/>
  </w:num>
  <w:num w:numId="17" w16cid:durableId="1679037434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9604516">
    <w:abstractNumId w:val="16"/>
  </w:num>
  <w:num w:numId="19" w16cid:durableId="729577205">
    <w:abstractNumId w:val="13"/>
  </w:num>
  <w:num w:numId="20" w16cid:durableId="434793601">
    <w:abstractNumId w:val="25"/>
  </w:num>
  <w:num w:numId="21" w16cid:durableId="740828902">
    <w:abstractNumId w:val="8"/>
  </w:num>
  <w:num w:numId="22" w16cid:durableId="1807505700">
    <w:abstractNumId w:val="34"/>
  </w:num>
  <w:num w:numId="23" w16cid:durableId="1251620649">
    <w:abstractNumId w:val="6"/>
  </w:num>
  <w:num w:numId="24" w16cid:durableId="2139062218">
    <w:abstractNumId w:val="17"/>
  </w:num>
  <w:num w:numId="25" w16cid:durableId="510343097">
    <w:abstractNumId w:val="39"/>
  </w:num>
  <w:num w:numId="26" w16cid:durableId="1219168546">
    <w:abstractNumId w:val="26"/>
  </w:num>
  <w:num w:numId="27" w16cid:durableId="920604704">
    <w:abstractNumId w:val="22"/>
  </w:num>
  <w:num w:numId="28" w16cid:durableId="264312965">
    <w:abstractNumId w:val="31"/>
  </w:num>
  <w:num w:numId="29" w16cid:durableId="1398211190">
    <w:abstractNumId w:val="2"/>
  </w:num>
  <w:num w:numId="30" w16cid:durableId="11032871">
    <w:abstractNumId w:val="32"/>
    <w:lvlOverride w:ilvl="0">
      <w:startOverride w:val="1"/>
    </w:lvlOverride>
  </w:num>
  <w:num w:numId="31" w16cid:durableId="1348945110">
    <w:abstractNumId w:val="21"/>
  </w:num>
  <w:num w:numId="32" w16cid:durableId="1800107773">
    <w:abstractNumId w:val="24"/>
  </w:num>
  <w:num w:numId="33" w16cid:durableId="486672165">
    <w:abstractNumId w:val="28"/>
  </w:num>
  <w:num w:numId="34" w16cid:durableId="1658610293">
    <w:abstractNumId w:val="1"/>
  </w:num>
  <w:num w:numId="35" w16cid:durableId="1901600142">
    <w:abstractNumId w:val="9"/>
  </w:num>
  <w:num w:numId="36" w16cid:durableId="1213612919">
    <w:abstractNumId w:val="36"/>
  </w:num>
  <w:num w:numId="37" w16cid:durableId="9067428">
    <w:abstractNumId w:val="27"/>
  </w:num>
  <w:num w:numId="38" w16cid:durableId="907616847">
    <w:abstractNumId w:val="10"/>
  </w:num>
  <w:num w:numId="39" w16cid:durableId="581305462">
    <w:abstractNumId w:val="5"/>
  </w:num>
  <w:num w:numId="40" w16cid:durableId="1800566340">
    <w:abstractNumId w:val="35"/>
  </w:num>
  <w:num w:numId="41" w16cid:durableId="155565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56"/>
    <w:rsid w:val="00004B29"/>
    <w:rsid w:val="0001201A"/>
    <w:rsid w:val="000121EA"/>
    <w:rsid w:val="00027293"/>
    <w:rsid w:val="00062732"/>
    <w:rsid w:val="00062C5E"/>
    <w:rsid w:val="00066C15"/>
    <w:rsid w:val="00074B4E"/>
    <w:rsid w:val="000841E9"/>
    <w:rsid w:val="000A00D7"/>
    <w:rsid w:val="000C24D9"/>
    <w:rsid w:val="000D01D7"/>
    <w:rsid w:val="000E1ED6"/>
    <w:rsid w:val="000F21D2"/>
    <w:rsid w:val="000F3FDD"/>
    <w:rsid w:val="001129C5"/>
    <w:rsid w:val="0011730F"/>
    <w:rsid w:val="001316BC"/>
    <w:rsid w:val="00135C49"/>
    <w:rsid w:val="0014224B"/>
    <w:rsid w:val="00153637"/>
    <w:rsid w:val="00166EA7"/>
    <w:rsid w:val="0017115F"/>
    <w:rsid w:val="0017138B"/>
    <w:rsid w:val="00183C37"/>
    <w:rsid w:val="00187366"/>
    <w:rsid w:val="001B2CBB"/>
    <w:rsid w:val="001C0507"/>
    <w:rsid w:val="001D1399"/>
    <w:rsid w:val="001F482F"/>
    <w:rsid w:val="00201664"/>
    <w:rsid w:val="002175C6"/>
    <w:rsid w:val="00217F8D"/>
    <w:rsid w:val="00227D3C"/>
    <w:rsid w:val="002357DA"/>
    <w:rsid w:val="00241FCC"/>
    <w:rsid w:val="00252F73"/>
    <w:rsid w:val="002570E7"/>
    <w:rsid w:val="00264626"/>
    <w:rsid w:val="00267167"/>
    <w:rsid w:val="002704A1"/>
    <w:rsid w:val="002805FF"/>
    <w:rsid w:val="0029436C"/>
    <w:rsid w:val="002A5C6D"/>
    <w:rsid w:val="002A7902"/>
    <w:rsid w:val="002C5A2E"/>
    <w:rsid w:val="002D5CE3"/>
    <w:rsid w:val="002E5E68"/>
    <w:rsid w:val="00325805"/>
    <w:rsid w:val="003436BB"/>
    <w:rsid w:val="003449AA"/>
    <w:rsid w:val="00347EE3"/>
    <w:rsid w:val="00365005"/>
    <w:rsid w:val="00366757"/>
    <w:rsid w:val="00370827"/>
    <w:rsid w:val="003719BD"/>
    <w:rsid w:val="003A7A9B"/>
    <w:rsid w:val="003B4A2E"/>
    <w:rsid w:val="003B6F7D"/>
    <w:rsid w:val="003E33C8"/>
    <w:rsid w:val="003E51FF"/>
    <w:rsid w:val="004125A1"/>
    <w:rsid w:val="00424052"/>
    <w:rsid w:val="00445045"/>
    <w:rsid w:val="00447772"/>
    <w:rsid w:val="004529AF"/>
    <w:rsid w:val="00452E27"/>
    <w:rsid w:val="00470DEF"/>
    <w:rsid w:val="00475C05"/>
    <w:rsid w:val="004773A3"/>
    <w:rsid w:val="00487719"/>
    <w:rsid w:val="00487831"/>
    <w:rsid w:val="004938E1"/>
    <w:rsid w:val="00494B81"/>
    <w:rsid w:val="00495C45"/>
    <w:rsid w:val="004A2F70"/>
    <w:rsid w:val="004B301A"/>
    <w:rsid w:val="004D300B"/>
    <w:rsid w:val="004D50D0"/>
    <w:rsid w:val="004E0697"/>
    <w:rsid w:val="004E1A15"/>
    <w:rsid w:val="004E45DF"/>
    <w:rsid w:val="004F09EA"/>
    <w:rsid w:val="00502E4F"/>
    <w:rsid w:val="00505D73"/>
    <w:rsid w:val="0050668D"/>
    <w:rsid w:val="00527CC7"/>
    <w:rsid w:val="005513E5"/>
    <w:rsid w:val="0055731F"/>
    <w:rsid w:val="005642F8"/>
    <w:rsid w:val="0058652E"/>
    <w:rsid w:val="00592945"/>
    <w:rsid w:val="0059687F"/>
    <w:rsid w:val="00597940"/>
    <w:rsid w:val="005B5870"/>
    <w:rsid w:val="005B75B0"/>
    <w:rsid w:val="005C0796"/>
    <w:rsid w:val="005C419C"/>
    <w:rsid w:val="005E18A6"/>
    <w:rsid w:val="005E5232"/>
    <w:rsid w:val="005F7D68"/>
    <w:rsid w:val="006008E8"/>
    <w:rsid w:val="0060252D"/>
    <w:rsid w:val="006036D6"/>
    <w:rsid w:val="00610586"/>
    <w:rsid w:val="00612984"/>
    <w:rsid w:val="0063442E"/>
    <w:rsid w:val="00651143"/>
    <w:rsid w:val="00653D56"/>
    <w:rsid w:val="006642D2"/>
    <w:rsid w:val="006B5360"/>
    <w:rsid w:val="006B7797"/>
    <w:rsid w:val="007030EA"/>
    <w:rsid w:val="00726885"/>
    <w:rsid w:val="0073166C"/>
    <w:rsid w:val="00732046"/>
    <w:rsid w:val="007442DF"/>
    <w:rsid w:val="00750E69"/>
    <w:rsid w:val="00755A62"/>
    <w:rsid w:val="007613BB"/>
    <w:rsid w:val="007A5570"/>
    <w:rsid w:val="007B3CDD"/>
    <w:rsid w:val="007B68A3"/>
    <w:rsid w:val="008643C9"/>
    <w:rsid w:val="00864AEC"/>
    <w:rsid w:val="0088387C"/>
    <w:rsid w:val="008859B1"/>
    <w:rsid w:val="008865AB"/>
    <w:rsid w:val="00897375"/>
    <w:rsid w:val="008A1362"/>
    <w:rsid w:val="008B4648"/>
    <w:rsid w:val="008F08C2"/>
    <w:rsid w:val="008F7609"/>
    <w:rsid w:val="0090540C"/>
    <w:rsid w:val="00913BF6"/>
    <w:rsid w:val="00916AA8"/>
    <w:rsid w:val="009438CF"/>
    <w:rsid w:val="009532AE"/>
    <w:rsid w:val="009664E0"/>
    <w:rsid w:val="0097468A"/>
    <w:rsid w:val="009A5E9D"/>
    <w:rsid w:val="009A7C3A"/>
    <w:rsid w:val="009B0F17"/>
    <w:rsid w:val="009B12D4"/>
    <w:rsid w:val="009B5529"/>
    <w:rsid w:val="009C55D8"/>
    <w:rsid w:val="009D4EA9"/>
    <w:rsid w:val="009E04D2"/>
    <w:rsid w:val="009E2612"/>
    <w:rsid w:val="00A054DC"/>
    <w:rsid w:val="00A109BD"/>
    <w:rsid w:val="00A330C2"/>
    <w:rsid w:val="00A506B2"/>
    <w:rsid w:val="00A519A8"/>
    <w:rsid w:val="00A5648F"/>
    <w:rsid w:val="00AB6F10"/>
    <w:rsid w:val="00AC0481"/>
    <w:rsid w:val="00AD1BC1"/>
    <w:rsid w:val="00AE597C"/>
    <w:rsid w:val="00AF3EA7"/>
    <w:rsid w:val="00AF7280"/>
    <w:rsid w:val="00B16766"/>
    <w:rsid w:val="00B24C46"/>
    <w:rsid w:val="00B25272"/>
    <w:rsid w:val="00B3266A"/>
    <w:rsid w:val="00B421C3"/>
    <w:rsid w:val="00B56C5C"/>
    <w:rsid w:val="00B6135C"/>
    <w:rsid w:val="00B726D7"/>
    <w:rsid w:val="00B73FD6"/>
    <w:rsid w:val="00B77633"/>
    <w:rsid w:val="00B8188E"/>
    <w:rsid w:val="00B86F10"/>
    <w:rsid w:val="00BB10B1"/>
    <w:rsid w:val="00BB135D"/>
    <w:rsid w:val="00BB238C"/>
    <w:rsid w:val="00BD3DE3"/>
    <w:rsid w:val="00BD67D7"/>
    <w:rsid w:val="00C03FED"/>
    <w:rsid w:val="00C05127"/>
    <w:rsid w:val="00C23460"/>
    <w:rsid w:val="00C33DD2"/>
    <w:rsid w:val="00C86915"/>
    <w:rsid w:val="00CA37E5"/>
    <w:rsid w:val="00CA5CE6"/>
    <w:rsid w:val="00CB0A70"/>
    <w:rsid w:val="00CD116E"/>
    <w:rsid w:val="00CD2565"/>
    <w:rsid w:val="00CE4CEE"/>
    <w:rsid w:val="00CF5BC6"/>
    <w:rsid w:val="00D25556"/>
    <w:rsid w:val="00D43ABC"/>
    <w:rsid w:val="00D5649C"/>
    <w:rsid w:val="00D63355"/>
    <w:rsid w:val="00D650B1"/>
    <w:rsid w:val="00D71224"/>
    <w:rsid w:val="00D80376"/>
    <w:rsid w:val="00D82808"/>
    <w:rsid w:val="00D84AC4"/>
    <w:rsid w:val="00D8671C"/>
    <w:rsid w:val="00D8708D"/>
    <w:rsid w:val="00D9504B"/>
    <w:rsid w:val="00DA08A9"/>
    <w:rsid w:val="00DB026A"/>
    <w:rsid w:val="00DB1332"/>
    <w:rsid w:val="00DB2361"/>
    <w:rsid w:val="00DB628D"/>
    <w:rsid w:val="00DB7B8D"/>
    <w:rsid w:val="00DC1C58"/>
    <w:rsid w:val="00DE58AB"/>
    <w:rsid w:val="00DE7B99"/>
    <w:rsid w:val="00DF13FD"/>
    <w:rsid w:val="00E1193D"/>
    <w:rsid w:val="00E2208A"/>
    <w:rsid w:val="00E239D3"/>
    <w:rsid w:val="00E274B9"/>
    <w:rsid w:val="00E32FB4"/>
    <w:rsid w:val="00E57D22"/>
    <w:rsid w:val="00E916C4"/>
    <w:rsid w:val="00EA0CC8"/>
    <w:rsid w:val="00EC0274"/>
    <w:rsid w:val="00EC1689"/>
    <w:rsid w:val="00EC5F8F"/>
    <w:rsid w:val="00ED2D1A"/>
    <w:rsid w:val="00EE578E"/>
    <w:rsid w:val="00EF0DD4"/>
    <w:rsid w:val="00EF2CEC"/>
    <w:rsid w:val="00EF51AE"/>
    <w:rsid w:val="00F25B60"/>
    <w:rsid w:val="00F30C74"/>
    <w:rsid w:val="00F37C53"/>
    <w:rsid w:val="00F41846"/>
    <w:rsid w:val="00F43C48"/>
    <w:rsid w:val="00F5001E"/>
    <w:rsid w:val="00F61529"/>
    <w:rsid w:val="00F657A0"/>
    <w:rsid w:val="00F7154B"/>
    <w:rsid w:val="00F84499"/>
    <w:rsid w:val="00FD2C84"/>
    <w:rsid w:val="00FD60DC"/>
    <w:rsid w:val="00FE1B61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0787"/>
  <w15:docId w15:val="{D5ECDA56-383D-4A9C-8BE8-98D05346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556"/>
    <w:rPr>
      <w:rFonts w:eastAsia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5556"/>
    <w:pPr>
      <w:shd w:val="clear" w:color="auto" w:fill="FFFF99"/>
    </w:pPr>
    <w:rPr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D25556"/>
    <w:rPr>
      <w:rFonts w:eastAsia="Times New Roman" w:cs="Times New Roman"/>
      <w:b/>
      <w:bCs/>
      <w:szCs w:val="20"/>
      <w:shd w:val="clear" w:color="auto" w:fill="FFFF99"/>
      <w:lang w:eastAsia="cs-CZ"/>
    </w:rPr>
  </w:style>
  <w:style w:type="paragraph" w:customStyle="1" w:styleId="Smlouva-slo">
    <w:name w:val="Smlouva-číslo"/>
    <w:basedOn w:val="Normln"/>
    <w:rsid w:val="00D25556"/>
    <w:pPr>
      <w:spacing w:before="120" w:line="240" w:lineRule="atLeast"/>
      <w:jc w:val="both"/>
    </w:pPr>
    <w:rPr>
      <w:sz w:val="24"/>
    </w:rPr>
  </w:style>
  <w:style w:type="character" w:styleId="Hypertextovodkaz">
    <w:name w:val="Hyperlink"/>
    <w:rsid w:val="00D25556"/>
    <w:rPr>
      <w:color w:val="0000FF"/>
      <w:u w:val="single"/>
    </w:rPr>
  </w:style>
  <w:style w:type="paragraph" w:styleId="Zpat">
    <w:name w:val="footer"/>
    <w:basedOn w:val="Normln"/>
    <w:link w:val="ZpatChar"/>
    <w:rsid w:val="00D255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5556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25556"/>
  </w:style>
  <w:style w:type="paragraph" w:styleId="Nzev">
    <w:name w:val="Title"/>
    <w:basedOn w:val="Normln"/>
    <w:link w:val="NzevChar"/>
    <w:qFormat/>
    <w:rsid w:val="00D25556"/>
    <w:pPr>
      <w:jc w:val="center"/>
    </w:pPr>
    <w:rPr>
      <w:b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25556"/>
    <w:rPr>
      <w:rFonts w:eastAsia="Times New Roman" w:cs="Times New Roman"/>
      <w:b/>
      <w:szCs w:val="24"/>
      <w:lang w:eastAsia="cs-CZ"/>
    </w:rPr>
  </w:style>
  <w:style w:type="paragraph" w:styleId="Zhlav">
    <w:name w:val="header"/>
    <w:basedOn w:val="Normln"/>
    <w:link w:val="ZhlavChar"/>
    <w:rsid w:val="00D255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5556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F8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45DF"/>
    <w:pPr>
      <w:ind w:left="720"/>
      <w:contextualSpacing/>
    </w:pPr>
  </w:style>
  <w:style w:type="paragraph" w:styleId="Revize">
    <w:name w:val="Revision"/>
    <w:hidden/>
    <w:uiPriority w:val="99"/>
    <w:semiHidden/>
    <w:rsid w:val="005B5870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el@mesto-studen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5AB1-2117-4EEE-9868-AA1C9E35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2990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Kaňuščák Lukáš</dc:creator>
  <cp:lastModifiedBy>Chovancová Marie</cp:lastModifiedBy>
  <cp:revision>5</cp:revision>
  <cp:lastPrinted>2024-07-30T12:22:00Z</cp:lastPrinted>
  <dcterms:created xsi:type="dcterms:W3CDTF">2024-08-23T09:51:00Z</dcterms:created>
  <dcterms:modified xsi:type="dcterms:W3CDTF">2025-11-14T05:51:00Z</dcterms:modified>
</cp:coreProperties>
</file>