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91" w:rsidRDefault="00446191" w:rsidP="00446191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PROJEKČNÍ KANCELÁŘ </w:t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ING. ANTONÍN PAVELKA  </w:t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TEPLICKÁ 232</w:t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HRANICE 753 01 </w:t>
      </w:r>
    </w:p>
    <w:p w:rsidR="00446191" w:rsidRDefault="00446191" w:rsidP="00446191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kontakt mob. 605/127643</w:t>
      </w:r>
    </w:p>
    <w:p w:rsidR="00446191" w:rsidRDefault="00446191" w:rsidP="00446191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----------------------------------</w:t>
      </w:r>
    </w:p>
    <w:p w:rsidR="00446191" w:rsidRDefault="00446191" w:rsidP="00446191">
      <w:pPr>
        <w:rPr>
          <w:color w:val="000000"/>
          <w:sz w:val="24"/>
        </w:rPr>
      </w:pPr>
    </w:p>
    <w:p w:rsidR="00446191" w:rsidRDefault="00446191" w:rsidP="00446191">
      <w:pPr>
        <w:rPr>
          <w:color w:val="000000"/>
          <w:sz w:val="24"/>
        </w:rPr>
      </w:pPr>
    </w:p>
    <w:p w:rsidR="00446191" w:rsidRDefault="00446191" w:rsidP="00446191">
      <w:pPr>
        <w:jc w:val="both"/>
      </w:pPr>
    </w:p>
    <w:p w:rsidR="00446191" w:rsidRDefault="0083797B" w:rsidP="0044619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29300" cy="938530"/>
                <wp:effectExtent l="5715" t="825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38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95" w:rsidRDefault="00D61095" w:rsidP="004461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pt;margin-top:3.65pt;width:459pt;height:7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NJIQIAAEcEAAAOAAAAZHJzL2Uyb0RvYy54bWysU2Fv0zAQ/Y7Ef7D8nSZtVdZFTaep2xDS&#10;gInBD7g4TmLh2ObsNh2/nrPTlQz4hEgkyxefX969d7e5OvaaHSR6ZU3J57OcM2mErZVpS/71y92b&#10;NWc+gKlBWyNL/iQ9v9q+frUZXCEXtrO6lsgIxPhicCXvQnBFlnnRyR78zDpp6LCx2EOgENusRhgI&#10;vdfZIs/fZoPF2qEV0nv6ejMe8m3Cbxopwqem8TIwXXLiFtKKaa3imm03ULQIrlPiRAP+gUUPytBP&#10;z1A3EIDtUf0B1SuB1tsmzITtM9s0SshUA1Uzz3+r5rEDJ1MtJI53Z5n8/4MVHw8PyFRN3nFmoCeL&#10;PpNoYFot2SLKMzhfUNaje8BYoHf3VnzzzNhdR1nyGtEOnYSaSM1jfvbiQgw8XWXV8MHWhA77YJNS&#10;xwb7CEgasGMy5OlsiDwGJujjar24XObkm6Czy+V6tUyOZVA833bowztpexY3JUfintDhcO9DZAPF&#10;c0pib7Wq75TWKcC22mlkB6DmuF3FNxVARU7TtGFDyZfzi1VCfnHmpxB5ev4G0atAXa5VX/L1OQmK&#10;KNutqVMPBlB63BNlbU46RulGC8KxOp7cqGz9RIqiHbuZpo82ncUfnA3UySX33/eAkjP93kRXFhdR&#10;wjANcBpU0wCMIKiSB87G7S6M47J3qNqO/jRPMhh7TU42KokcXR5ZnXhTtybtT5MVx2Eap6xf87/9&#10;CQAA//8DAFBLAwQUAAYACAAAACEAFY0AXN4AAAAHAQAADwAAAGRycy9kb3ducmV2LnhtbEyOwU7D&#10;MBBE70j8g7VI3KjTlLYQ4lQICQmicqDlUG5OvI0D8TrEbhv+nuUEx9E8zbx8NbpOHHEIrScF00kC&#10;Aqn2pqVGwdv28eoGRIiajO48oYJvDLAqzs9ynRl/olc8bmIjeIRCphXYGPtMylBbdDpMfI/E3d4P&#10;TkeOQyPNoE887jqZJslCOt0SP1jd44PF+nNzcAred/tq0azL9MW6Z7P76sun2Uep1OXFeH8HIuIY&#10;/2D41Wd1KNip8gcyQXQK0msGFSxnILi9TRPOFWPz+RRkkcv//sUPAAAA//8DAFBLAQItABQABgAI&#10;AAAAIQC2gziS/gAAAOEBAAATAAAAAAAAAAAAAAAAAAAAAABbQ29udGVudF9UeXBlc10ueG1sUEsB&#10;Ai0AFAAGAAgAAAAhADj9If/WAAAAlAEAAAsAAAAAAAAAAAAAAAAALwEAAF9yZWxzLy5yZWxzUEsB&#10;Ai0AFAAGAAgAAAAhAJFTM0khAgAARwQAAA4AAAAAAAAAAAAAAAAALgIAAGRycy9lMm9Eb2MueG1s&#10;UEsBAi0AFAAGAAgAAAAhABWNAFzeAAAABwEAAA8AAAAAAAAAAAAAAAAAewQAAGRycy9kb3ducmV2&#10;LnhtbFBLBQYAAAAABAAEAPMAAACGBQAAAAA=&#10;" o:allowincell="f" fillcolor="#e5e5e5" strokeweight=".25pt">
                <v:textbox inset="1pt,1pt,1pt,1pt">
                  <w:txbxContent>
                    <w:p w:rsidR="00D61095" w:rsidRDefault="00D61095" w:rsidP="0044619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46191" w:rsidRDefault="00446191" w:rsidP="00446191">
      <w:pPr>
        <w:jc w:val="both"/>
      </w:pPr>
    </w:p>
    <w:p w:rsidR="00446191" w:rsidRDefault="00446191" w:rsidP="00446191">
      <w:pPr>
        <w:pStyle w:val="Nadpis5"/>
        <w:rPr>
          <w:rFonts w:ascii="Arial Narrow" w:hAnsi="Arial Narrow" w:cs="Arial"/>
          <w:b w:val="0"/>
          <w:i w:val="0"/>
          <w:sz w:val="36"/>
          <w:szCs w:val="36"/>
          <w:u w:val="single"/>
        </w:rPr>
      </w:pPr>
      <w:r>
        <w:t xml:space="preserve">                     </w:t>
      </w:r>
      <w:r>
        <w:rPr>
          <w:rFonts w:ascii="Arial Narrow" w:hAnsi="Arial Narrow" w:cs="Arial"/>
          <w:b w:val="0"/>
          <w:i w:val="0"/>
          <w:sz w:val="36"/>
          <w:szCs w:val="36"/>
          <w:u w:val="single"/>
        </w:rPr>
        <w:t>PRŮVODNÍ A SOUHRNNÁ TECHNICKÁ ZPRÁVA</w:t>
      </w:r>
    </w:p>
    <w:p w:rsidR="00184E0F" w:rsidRPr="00184E0F" w:rsidRDefault="00184E0F" w:rsidP="00184E0F">
      <w:pPr>
        <w:rPr>
          <w:b/>
        </w:rPr>
      </w:pPr>
      <w:r>
        <w:t xml:space="preserve">                                                                               </w:t>
      </w:r>
      <w:r w:rsidRPr="00184E0F">
        <w:rPr>
          <w:b/>
        </w:rPr>
        <w:t>DODATEK Č. 1</w:t>
      </w:r>
    </w:p>
    <w:p w:rsidR="00446191" w:rsidRDefault="00446191" w:rsidP="00446191">
      <w:pPr>
        <w:jc w:val="both"/>
        <w:rPr>
          <w:rFonts w:ascii="Century Schoolbook" w:hAnsi="Century Schoolbook" w:cs="Century Schoolbook"/>
          <w:b/>
          <w:bCs/>
          <w:sz w:val="44"/>
          <w:szCs w:val="44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 xml:space="preserve">                  </w:t>
      </w:r>
    </w:p>
    <w:p w:rsidR="00446191" w:rsidRDefault="00446191" w:rsidP="00446191">
      <w:pPr>
        <w:rPr>
          <w:rFonts w:ascii="Arial" w:hAnsi="Arial" w:cs="Arial"/>
          <w:b/>
          <w:color w:val="000000"/>
          <w:sz w:val="36"/>
          <w:szCs w:val="36"/>
        </w:rPr>
      </w:pPr>
    </w:p>
    <w:p w:rsidR="00446191" w:rsidRDefault="00446191" w:rsidP="00446191">
      <w:pPr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Název akce:</w:t>
      </w:r>
    </w:p>
    <w:p w:rsidR="00446191" w:rsidRDefault="00446191" w:rsidP="00446191">
      <w:pPr>
        <w:rPr>
          <w:rFonts w:ascii="Arial Narrow" w:hAnsi="Arial Narrow" w:cs="Arial"/>
          <w:b/>
          <w:bCs/>
          <w:i/>
          <w:iCs/>
          <w:sz w:val="24"/>
        </w:rPr>
      </w:pPr>
    </w:p>
    <w:p w:rsidR="00D532BE" w:rsidRDefault="00446191" w:rsidP="00446191">
      <w:pPr>
        <w:rPr>
          <w:rFonts w:ascii="Arial Narrow" w:hAnsi="Arial Narrow" w:cs="Arial"/>
          <w:bCs/>
          <w:iCs/>
          <w:sz w:val="32"/>
          <w:szCs w:val="32"/>
        </w:rPr>
      </w:pPr>
      <w:r>
        <w:rPr>
          <w:rFonts w:ascii="Arial Narrow" w:hAnsi="Arial Narrow" w:cs="Arial"/>
          <w:bCs/>
          <w:iCs/>
          <w:sz w:val="32"/>
          <w:szCs w:val="32"/>
        </w:rPr>
        <w:t xml:space="preserve">„ Změna užívání prostoru učebny na prostor spisovny ( archivu) v objektu </w:t>
      </w:r>
    </w:p>
    <w:p w:rsidR="00446191" w:rsidRDefault="00194513" w:rsidP="00446191">
      <w:pPr>
        <w:rPr>
          <w:rFonts w:ascii="Arial Narrow" w:hAnsi="Arial Narrow" w:cs="Arial"/>
          <w:bCs/>
          <w:iCs/>
          <w:sz w:val="32"/>
          <w:szCs w:val="32"/>
        </w:rPr>
      </w:pPr>
      <w:r>
        <w:rPr>
          <w:rFonts w:ascii="Arial Narrow" w:hAnsi="Arial Narrow" w:cs="Arial"/>
          <w:bCs/>
          <w:iCs/>
          <w:sz w:val="32"/>
          <w:szCs w:val="32"/>
        </w:rPr>
        <w:t xml:space="preserve">č.p. 386, ul. Tovární </w:t>
      </w:r>
      <w:r w:rsidR="00446191">
        <w:rPr>
          <w:rFonts w:ascii="Arial Narrow" w:hAnsi="Arial Narrow" w:cs="Arial"/>
          <w:bCs/>
          <w:iCs/>
          <w:sz w:val="32"/>
          <w:szCs w:val="32"/>
        </w:rPr>
        <w:t>, Studénka “</w:t>
      </w:r>
    </w:p>
    <w:p w:rsidR="00446191" w:rsidRDefault="00446191" w:rsidP="00446191">
      <w:pPr>
        <w:rPr>
          <w:rFonts w:ascii="Arial Narrow" w:hAnsi="Arial Narrow" w:cs="Arial"/>
          <w:b/>
          <w:bCs/>
          <w:i/>
          <w:iCs/>
          <w:color w:val="000000"/>
          <w:sz w:val="24"/>
        </w:rPr>
      </w:pP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Místo stavby 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  <w:t>: k.ú. Butovice , parc.č st. 1694</w:t>
      </w: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Cs/>
          <w:iCs/>
          <w:color w:val="000000"/>
          <w:sz w:val="28"/>
          <w:szCs w:val="28"/>
        </w:rPr>
        <w:t>Okres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  <w:t xml:space="preserve">: Nový Jičín </w:t>
      </w: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Cs/>
          <w:iCs/>
          <w:color w:val="000000"/>
          <w:sz w:val="28"/>
          <w:szCs w:val="28"/>
        </w:rPr>
        <w:t>Stavebník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  <w:t>: Město Studénka, nám. Republiky 762, Studénka ,742 13</w:t>
      </w: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Stupeň PD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:  </w:t>
      </w:r>
      <w:r>
        <w:rPr>
          <w:rFonts w:ascii="Arial Narrow" w:hAnsi="Arial Narrow" w:cs="Arial"/>
          <w:sz w:val="28"/>
          <w:szCs w:val="28"/>
          <w:u w:val="single"/>
        </w:rPr>
        <w:t xml:space="preserve">PS- ke stavebnímu řízení </w:t>
      </w:r>
    </w:p>
    <w:p w:rsidR="00446191" w:rsidRDefault="00446191" w:rsidP="00446191">
      <w:pPr>
        <w:rPr>
          <w:rFonts w:ascii="Arial Narrow" w:hAnsi="Arial Narrow" w:cs="Arial"/>
          <w:bCs/>
          <w:sz w:val="28"/>
          <w:szCs w:val="28"/>
        </w:rPr>
      </w:pP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Vypracoval</w:t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  <w:t xml:space="preserve">: </w:t>
      </w:r>
      <w:r>
        <w:rPr>
          <w:rFonts w:ascii="Arial Narrow" w:hAnsi="Arial Narrow" w:cs="Arial"/>
          <w:sz w:val="28"/>
          <w:szCs w:val="28"/>
        </w:rPr>
        <w:t xml:space="preserve">Škopová Renata 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Dolní Újezd m.č. Skoky 68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pošta Veselíčko 751 25               mob. 733 747 353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e-mail : rskopova@seznam.cz    IČ 731 18 214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Zodp. projektant</w:t>
      </w:r>
      <w:r>
        <w:rPr>
          <w:rFonts w:ascii="Arial Narrow" w:hAnsi="Arial Narrow" w:cs="Arial"/>
          <w:bCs/>
          <w:sz w:val="28"/>
          <w:szCs w:val="28"/>
        </w:rPr>
        <w:tab/>
        <w:t xml:space="preserve">: </w:t>
      </w:r>
      <w:r>
        <w:rPr>
          <w:rFonts w:ascii="Arial Narrow" w:hAnsi="Arial Narrow" w:cs="Arial"/>
          <w:sz w:val="28"/>
          <w:szCs w:val="28"/>
        </w:rPr>
        <w:t>Ing. Antonín Pavelka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Teplická  232  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</w:t>
      </w:r>
      <w:r>
        <w:rPr>
          <w:rFonts w:ascii="Arial Narrow" w:hAnsi="Arial Narrow" w:cs="Arial"/>
          <w:sz w:val="28"/>
          <w:szCs w:val="28"/>
        </w:rPr>
        <w:tab/>
        <w:t xml:space="preserve">  Hranice   753 01                   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mob. 605 127 643</w:t>
      </w: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</w:p>
    <w:p w:rsidR="00446191" w:rsidRDefault="00184E0F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Datum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:03/2019</w:t>
      </w:r>
    </w:p>
    <w:p w:rsidR="00446191" w:rsidRDefault="00446191" w:rsidP="00446191">
      <w:pPr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184E0F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8"/>
          <w:szCs w:val="28"/>
        </w:rPr>
        <w:t>Příloha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8"/>
          <w:szCs w:val="28"/>
        </w:rPr>
        <w:tab/>
        <w:t xml:space="preserve">:     </w:t>
      </w:r>
      <w:r>
        <w:rPr>
          <w:rFonts w:ascii="Arial Narrow" w:hAnsi="Arial Narrow" w:cs="Arial"/>
          <w:color w:val="000000"/>
          <w:sz w:val="52"/>
          <w:szCs w:val="52"/>
        </w:rPr>
        <w:t>A,B</w:t>
      </w:r>
    </w:p>
    <w:p w:rsidR="00184E0F" w:rsidRPr="00184E0F" w:rsidRDefault="00184E0F" w:rsidP="00446191">
      <w:pPr>
        <w:rPr>
          <w:rFonts w:ascii="Arial Narrow" w:hAnsi="Arial Narrow" w:cs="Arial"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        </w:t>
      </w:r>
      <w:r w:rsidR="00184E0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 xml:space="preserve">       strana 2</w:t>
      </w: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</w:p>
    <w:p w:rsidR="00446191" w:rsidRDefault="00446191" w:rsidP="00446191">
      <w:pPr>
        <w:pStyle w:val="Odstavecseseznamem"/>
        <w:numPr>
          <w:ilvl w:val="0"/>
          <w:numId w:val="1"/>
        </w:numPr>
        <w:rPr>
          <w:rFonts w:ascii="Arial Narrow" w:hAnsi="Arial Narrow" w:cs="Arial"/>
          <w:color w:val="000000"/>
          <w:sz w:val="32"/>
          <w:szCs w:val="32"/>
          <w:u w:val="single"/>
        </w:rPr>
      </w:pPr>
      <w:r>
        <w:rPr>
          <w:rFonts w:ascii="Arial Narrow" w:hAnsi="Arial Narrow" w:cs="Arial"/>
          <w:color w:val="000000"/>
          <w:sz w:val="32"/>
          <w:szCs w:val="32"/>
          <w:u w:val="single"/>
        </w:rPr>
        <w:t xml:space="preserve">PRŮVODNÍ ZPRÁVA </w:t>
      </w:r>
    </w:p>
    <w:p w:rsidR="00446191" w:rsidRDefault="00446191" w:rsidP="00446191">
      <w:pPr>
        <w:rPr>
          <w:rFonts w:ascii="Arial Narrow" w:hAnsi="Arial Narrow" w:cs="Arial"/>
          <w:color w:val="000000"/>
          <w:sz w:val="32"/>
          <w:szCs w:val="32"/>
        </w:rPr>
      </w:pPr>
    </w:p>
    <w:p w:rsidR="00446191" w:rsidRDefault="00446191" w:rsidP="00446191">
      <w:pPr>
        <w:rPr>
          <w:rFonts w:ascii="Arial Narrow" w:hAnsi="Arial Narrow" w:cs="Arial"/>
          <w:color w:val="000000"/>
          <w:sz w:val="32"/>
          <w:szCs w:val="32"/>
        </w:rPr>
      </w:pPr>
    </w:p>
    <w:p w:rsidR="00446191" w:rsidRDefault="00446191" w:rsidP="00446191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A.1   IDENTIFIKAČNÍ ÚDAJE </w:t>
      </w:r>
    </w:p>
    <w:p w:rsidR="00446191" w:rsidRDefault="00446191" w:rsidP="00446191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6191" w:rsidRDefault="00446191" w:rsidP="00446191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A.1.1. Údaje o stavbě</w:t>
      </w:r>
    </w:p>
    <w:p w:rsidR="00446191" w:rsidRDefault="00446191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446191" w:rsidRDefault="00446191" w:rsidP="00446191">
      <w:pPr>
        <w:pStyle w:val="Odstavecseseznamem"/>
        <w:numPr>
          <w:ilvl w:val="0"/>
          <w:numId w:val="2"/>
        </w:num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Název stavby </w:t>
      </w:r>
    </w:p>
    <w:p w:rsidR="00446191" w:rsidRDefault="00446191" w:rsidP="00446191">
      <w:pPr>
        <w:ind w:left="360"/>
        <w:rPr>
          <w:rFonts w:ascii="Arial Narrow" w:hAnsi="Arial Narrow" w:cs="Arial"/>
          <w:bCs/>
          <w:i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„ Změna užívání prostoru učebny na prostor spisovny ( archivu) v objektu č.p. 386, </w:t>
      </w:r>
    </w:p>
    <w:p w:rsidR="00446191" w:rsidRDefault="00194513" w:rsidP="00446191">
      <w:pPr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  ul. Tovární </w:t>
      </w:r>
      <w:r w:rsidR="00446191">
        <w:rPr>
          <w:rFonts w:ascii="Arial Narrow" w:hAnsi="Arial Narrow" w:cs="Arial"/>
          <w:bCs/>
          <w:iCs/>
          <w:sz w:val="28"/>
          <w:szCs w:val="28"/>
        </w:rPr>
        <w:t>, Studénka “</w:t>
      </w:r>
    </w:p>
    <w:p w:rsidR="00D61095" w:rsidRDefault="00D61095" w:rsidP="00446191">
      <w:pPr>
        <w:rPr>
          <w:rFonts w:ascii="Arial Narrow" w:hAnsi="Arial Narrow" w:cs="Arial"/>
          <w:bCs/>
          <w:iCs/>
          <w:sz w:val="28"/>
          <w:szCs w:val="28"/>
        </w:rPr>
      </w:pPr>
    </w:p>
    <w:p w:rsidR="002471B5" w:rsidRDefault="00D61095" w:rsidP="00446191">
      <w:pPr>
        <w:rPr>
          <w:rFonts w:ascii="Arial Narrow" w:hAnsi="Arial Narrow" w:cs="Arial"/>
          <w:bCs/>
          <w:iCs/>
          <w:sz w:val="24"/>
          <w:szCs w:val="24"/>
        </w:rPr>
      </w:pPr>
      <w:r w:rsidRPr="00D61095">
        <w:rPr>
          <w:rFonts w:ascii="Arial Narrow" w:hAnsi="Arial Narrow" w:cs="Arial"/>
          <w:b/>
          <w:bCs/>
          <w:iCs/>
          <w:sz w:val="24"/>
          <w:szCs w:val="24"/>
        </w:rPr>
        <w:t>Upřesňující poznámka:</w:t>
      </w:r>
      <w:r>
        <w:rPr>
          <w:rFonts w:ascii="Arial Narrow" w:hAnsi="Arial Narrow" w:cs="Arial"/>
          <w:bCs/>
          <w:iCs/>
          <w:sz w:val="24"/>
          <w:szCs w:val="24"/>
        </w:rPr>
        <w:t xml:space="preserve"> Změna užívání na prostor spisovny , se týká pouze prostoru kuchyně a jídelny</w:t>
      </w:r>
      <w:r w:rsidR="002471B5">
        <w:rPr>
          <w:rFonts w:ascii="Arial Narrow" w:hAnsi="Arial Narrow" w:cs="Arial"/>
          <w:bCs/>
          <w:iCs/>
          <w:sz w:val="24"/>
          <w:szCs w:val="24"/>
        </w:rPr>
        <w:t xml:space="preserve"> </w:t>
      </w:r>
    </w:p>
    <w:p w:rsidR="00D61095" w:rsidRPr="00D61095" w:rsidRDefault="002471B5" w:rsidP="00446191">
      <w:p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                                         v objektu základní školy Tovární</w:t>
      </w:r>
      <w:r w:rsidR="00D61095">
        <w:rPr>
          <w:rFonts w:ascii="Arial Narrow" w:hAnsi="Arial Narrow" w:cs="Arial"/>
          <w:bCs/>
          <w:iCs/>
          <w:sz w:val="24"/>
          <w:szCs w:val="24"/>
        </w:rPr>
        <w:t xml:space="preserve"> . </w:t>
      </w:r>
    </w:p>
    <w:p w:rsidR="00446191" w:rsidRDefault="00446191" w:rsidP="00446191">
      <w:pPr>
        <w:outlineLvl w:val="0"/>
        <w:rPr>
          <w:rFonts w:ascii="Arial Narrow" w:hAnsi="Arial Narrow" w:cs="Arial"/>
          <w:bCs/>
          <w:iCs/>
          <w:sz w:val="32"/>
          <w:szCs w:val="32"/>
        </w:rPr>
      </w:pPr>
    </w:p>
    <w:p w:rsidR="00446191" w:rsidRDefault="00446191" w:rsidP="00446191">
      <w:pPr>
        <w:pStyle w:val="Odstavecseseznamem"/>
        <w:numPr>
          <w:ilvl w:val="0"/>
          <w:numId w:val="2"/>
        </w:num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Místo stavby ( adresa, čísla popisná, katastrální území, parcelní čísla pozemků) </w:t>
      </w:r>
    </w:p>
    <w:p w:rsidR="00D61095" w:rsidRPr="00D61095" w:rsidRDefault="00D61095" w:rsidP="00D61095">
      <w:pPr>
        <w:rPr>
          <w:rFonts w:ascii="Arial Narrow" w:hAnsi="Arial Narrow" w:cs="Arial"/>
          <w:b/>
          <w:bCs/>
          <w:iCs/>
          <w:sz w:val="28"/>
          <w:szCs w:val="28"/>
        </w:rPr>
      </w:pPr>
    </w:p>
    <w:p w:rsidR="009F1AAE" w:rsidRDefault="00D61095" w:rsidP="00D61095">
      <w:pPr>
        <w:rPr>
          <w:rFonts w:ascii="Arial Narrow" w:hAnsi="Arial Narrow" w:cs="Arial"/>
          <w:bCs/>
          <w:iCs/>
          <w:sz w:val="24"/>
          <w:szCs w:val="24"/>
        </w:rPr>
      </w:pPr>
      <w:r w:rsidRPr="00D61095">
        <w:rPr>
          <w:rFonts w:ascii="Arial Narrow" w:hAnsi="Arial Narrow" w:cs="Arial"/>
          <w:b/>
          <w:bCs/>
          <w:iCs/>
          <w:sz w:val="24"/>
          <w:szCs w:val="24"/>
        </w:rPr>
        <w:t>Upřesňující poznámka: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9F1AAE">
        <w:rPr>
          <w:rFonts w:ascii="Arial Narrow" w:hAnsi="Arial Narrow" w:cs="Arial"/>
          <w:bCs/>
          <w:iCs/>
          <w:sz w:val="24"/>
          <w:szCs w:val="24"/>
        </w:rPr>
        <w:t xml:space="preserve">chybně </w:t>
      </w:r>
      <w:r>
        <w:rPr>
          <w:rFonts w:ascii="Arial Narrow" w:hAnsi="Arial Narrow" w:cs="Arial"/>
          <w:bCs/>
          <w:iCs/>
          <w:sz w:val="24"/>
          <w:szCs w:val="24"/>
        </w:rPr>
        <w:t>je uvedena v projektové dokumentaci ulice Budovatelská</w:t>
      </w:r>
      <w:r w:rsidR="002471B5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>
        <w:rPr>
          <w:rFonts w:ascii="Arial Narrow" w:hAnsi="Arial Narrow" w:cs="Arial"/>
          <w:bCs/>
          <w:iCs/>
          <w:sz w:val="24"/>
          <w:szCs w:val="24"/>
        </w:rPr>
        <w:t>,</w:t>
      </w:r>
    </w:p>
    <w:p w:rsidR="00446191" w:rsidRDefault="009F1AAE" w:rsidP="00D61095">
      <w:p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                                         </w:t>
      </w:r>
      <w:r w:rsidR="002471B5" w:rsidRPr="002471B5">
        <w:rPr>
          <w:rFonts w:ascii="Arial Narrow" w:hAnsi="Arial Narrow" w:cs="Arial"/>
          <w:bCs/>
          <w:iCs/>
          <w:sz w:val="24"/>
          <w:szCs w:val="24"/>
          <w:u w:val="single"/>
        </w:rPr>
        <w:t xml:space="preserve">přesná je ulice </w:t>
      </w:r>
      <w:r w:rsidR="002471B5" w:rsidRPr="002471B5">
        <w:rPr>
          <w:rFonts w:ascii="Arial Narrow" w:hAnsi="Arial Narrow" w:cs="Arial"/>
          <w:b/>
          <w:bCs/>
          <w:iCs/>
          <w:sz w:val="24"/>
          <w:szCs w:val="24"/>
          <w:u w:val="single"/>
        </w:rPr>
        <w:t>Tovární.</w:t>
      </w:r>
      <w:r w:rsidR="002471B5">
        <w:rPr>
          <w:rFonts w:ascii="Arial Narrow" w:hAnsi="Arial Narrow" w:cs="Arial"/>
          <w:bCs/>
          <w:iCs/>
          <w:sz w:val="24"/>
          <w:szCs w:val="24"/>
        </w:rPr>
        <w:t xml:space="preserve"> </w:t>
      </w:r>
    </w:p>
    <w:p w:rsidR="00D61095" w:rsidRDefault="00D61095" w:rsidP="00D61095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p.č.st.1694 k.ú. Butovice  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  <w:t xml:space="preserve">[758442]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–   zastavěná plocha  a nádvoří , výměra  3049 m2, </w:t>
      </w: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číslo LV : 10001</w:t>
      </w: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>vlastník pozemku</w:t>
      </w: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:  </w:t>
      </w: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Město Studénka</w:t>
      </w: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nám. Republiky 762</w:t>
      </w:r>
    </w:p>
    <w:p w:rsidR="00446191" w:rsidRDefault="00446191" w:rsidP="0044619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Studénka  742 13</w:t>
      </w: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 xml:space="preserve">c) </w:t>
      </w:r>
      <w:r>
        <w:rPr>
          <w:rFonts w:ascii="Arial Narrow" w:hAnsi="Arial Narrow" w:cs="Arial"/>
          <w:bCs/>
          <w:color w:val="000000"/>
          <w:sz w:val="24"/>
          <w:szCs w:val="24"/>
        </w:rPr>
        <w:t>předmět projektové dokumentace - nová stavba nebo změna dokončené stavby , trvalá nebo dočasná stavba , účel užívání stavby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  <w:t xml:space="preserve">Projektová dokumentace řeší </w:t>
      </w:r>
      <w:r>
        <w:rPr>
          <w:rFonts w:ascii="Arial Narrow" w:hAnsi="Arial Narrow" w:cs="Arial"/>
          <w:bCs/>
          <w:iCs/>
          <w:sz w:val="24"/>
          <w:szCs w:val="24"/>
        </w:rPr>
        <w:t xml:space="preserve"> stavební úpravy prostor</w:t>
      </w:r>
      <w:r w:rsidR="00F515E3">
        <w:rPr>
          <w:rFonts w:ascii="Arial Narrow" w:hAnsi="Arial Narrow" w:cs="Arial"/>
          <w:bCs/>
          <w:iCs/>
          <w:sz w:val="24"/>
          <w:szCs w:val="24"/>
        </w:rPr>
        <w:t>u</w:t>
      </w:r>
      <w:r>
        <w:rPr>
          <w:rFonts w:ascii="Arial Narrow" w:hAnsi="Arial Narrow" w:cs="Arial"/>
          <w:bCs/>
          <w:iCs/>
          <w:sz w:val="24"/>
          <w:szCs w:val="24"/>
        </w:rPr>
        <w:t xml:space="preserve"> spisovny ( </w:t>
      </w:r>
      <w:r w:rsidR="00300A3F">
        <w:rPr>
          <w:rFonts w:ascii="Arial Narrow" w:hAnsi="Arial Narrow" w:cs="Arial"/>
          <w:bCs/>
          <w:iCs/>
          <w:sz w:val="24"/>
          <w:szCs w:val="24"/>
        </w:rPr>
        <w:t xml:space="preserve">archivu) v objektu č.p. 386, ulice Tovární </w:t>
      </w:r>
      <w:r>
        <w:rPr>
          <w:rFonts w:ascii="Arial Narrow" w:hAnsi="Arial Narrow" w:cs="Arial"/>
          <w:bCs/>
          <w:iCs/>
          <w:sz w:val="24"/>
          <w:szCs w:val="24"/>
        </w:rPr>
        <w:t xml:space="preserve">, Studénka . Stavební záměr se týká pouze vnitřních prostor </w:t>
      </w:r>
      <w:r w:rsidR="00300A3F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>
        <w:rPr>
          <w:rFonts w:ascii="Arial Narrow" w:hAnsi="Arial Narrow" w:cs="Arial"/>
          <w:bCs/>
          <w:iCs/>
          <w:sz w:val="24"/>
          <w:szCs w:val="24"/>
        </w:rPr>
        <w:t>stavby</w:t>
      </w:r>
      <w:r w:rsidR="00300A3F">
        <w:rPr>
          <w:rFonts w:ascii="Arial Narrow" w:hAnsi="Arial Narrow" w:cs="Arial"/>
          <w:bCs/>
          <w:iCs/>
          <w:sz w:val="24"/>
          <w:szCs w:val="24"/>
        </w:rPr>
        <w:t xml:space="preserve"> obje</w:t>
      </w:r>
      <w:r w:rsidR="00FF03E8">
        <w:rPr>
          <w:rFonts w:ascii="Arial Narrow" w:hAnsi="Arial Narrow" w:cs="Arial"/>
          <w:bCs/>
          <w:iCs/>
          <w:sz w:val="24"/>
          <w:szCs w:val="24"/>
        </w:rPr>
        <w:t xml:space="preserve">ktu základní školy v místnosti </w:t>
      </w:r>
      <w:r w:rsidR="00300A3F">
        <w:rPr>
          <w:rFonts w:ascii="Arial Narrow" w:hAnsi="Arial Narrow" w:cs="Arial"/>
          <w:bCs/>
          <w:iCs/>
          <w:sz w:val="24"/>
          <w:szCs w:val="24"/>
        </w:rPr>
        <w:t xml:space="preserve"> kuchyně a jídelny </w:t>
      </w:r>
      <w:r>
        <w:rPr>
          <w:rFonts w:ascii="Arial Narrow" w:hAnsi="Arial Narrow" w:cs="Arial"/>
          <w:bCs/>
          <w:iCs/>
          <w:sz w:val="24"/>
          <w:szCs w:val="24"/>
        </w:rPr>
        <w:t xml:space="preserve"> . Stavba bude vedena jako trvalá. Objekt č.p. 386 k.ú. Butovice je využíván  jako stavba občanského vybavení. </w:t>
      </w:r>
    </w:p>
    <w:p w:rsidR="00446191" w:rsidRDefault="00446191" w:rsidP="00446191">
      <w:pPr>
        <w:ind w:firstLine="708"/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457DC" w:rsidRDefault="00F457DC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457DC" w:rsidRDefault="00F457DC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457DC" w:rsidRDefault="00F457DC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457DC" w:rsidRDefault="00F457DC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457DC" w:rsidRDefault="00F457DC" w:rsidP="00446191">
      <w:pPr>
        <w:rPr>
          <w:rFonts w:ascii="Arial Narrow" w:hAnsi="Arial Narrow" w:cs="Arial"/>
          <w:sz w:val="28"/>
          <w:szCs w:val="28"/>
        </w:rPr>
      </w:pPr>
    </w:p>
    <w:p w:rsidR="00446191" w:rsidRDefault="00446191" w:rsidP="0044619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</w:t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457DC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strana  3</w:t>
      </w: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446191" w:rsidRDefault="00446191" w:rsidP="00446191">
      <w:pPr>
        <w:rPr>
          <w:rFonts w:ascii="Arial Narrow" w:hAnsi="Arial Narrow" w:cs="Arial"/>
          <w:color w:val="000000"/>
          <w:sz w:val="32"/>
          <w:szCs w:val="32"/>
          <w:u w:val="single"/>
        </w:rPr>
      </w:pPr>
      <w:r>
        <w:rPr>
          <w:rFonts w:ascii="Arial Narrow" w:hAnsi="Arial Narrow" w:cs="Arial"/>
          <w:color w:val="000000"/>
          <w:sz w:val="32"/>
          <w:szCs w:val="32"/>
          <w:u w:val="single"/>
        </w:rPr>
        <w:t xml:space="preserve">B . SOUHRNNÁ TECHNICKÁ  ZPRÁVA </w:t>
      </w: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B.1  POPIS  ÚZEMÍ STAVBY </w:t>
      </w:r>
    </w:p>
    <w:p w:rsidR="00F457DC" w:rsidRDefault="00F457DC" w:rsidP="00F457DC">
      <w:pPr>
        <w:pStyle w:val="Odstavecseseznamem"/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F457DC">
      <w:pPr>
        <w:pStyle w:val="Odstavecseseznamem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446191" w:rsidRDefault="00446191" w:rsidP="00446191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 xml:space="preserve">b) údaje o souladu s územním rozhodnutím nebo regulačním plánem nebo veřejnoprávní smlouvou , územní rozhodnutí nahrazující a nebo územním souhlasem </w:t>
      </w:r>
    </w:p>
    <w:p w:rsidR="00446191" w:rsidRDefault="00446191" w:rsidP="00446191">
      <w:pPr>
        <w:rPr>
          <w:rFonts w:ascii="Arial Narrow" w:hAnsi="Arial Narrow" w:cs="Arial"/>
          <w:b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    Projektová dokumentace byla zpracována za účelem stavebního povolení . </w:t>
      </w:r>
      <w:r w:rsidR="00F457DC">
        <w:rPr>
          <w:rFonts w:ascii="Arial Narrow" w:hAnsi="Arial Narrow" w:cs="Arial"/>
          <w:color w:val="000000"/>
          <w:sz w:val="24"/>
          <w:szCs w:val="24"/>
        </w:rPr>
        <w:t xml:space="preserve">Jedná se o stavební úpravy, které nevyžadují umístění stavby. </w:t>
      </w:r>
    </w:p>
    <w:p w:rsidR="007F5098" w:rsidRDefault="007F5098" w:rsidP="00446191">
      <w:pPr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pStyle w:val="Odstavecseseznamem"/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c) údaje o souladu s územně plánovací dokumentací, v případě stavebních úprav podmiňujících změnu v užívání stavby </w:t>
      </w: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</w:p>
    <w:p w:rsidR="00F457DC" w:rsidRDefault="00446191" w:rsidP="00446191">
      <w:pPr>
        <w:ind w:firstLine="36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Město Studénka má zpracovaný platný územní plán . Stavební úpravy stavby v rámci změny užívání nejsou v rozporu s tímto platným územním plánem obce. </w:t>
      </w:r>
    </w:p>
    <w:p w:rsidR="00446191" w:rsidRDefault="005A036E" w:rsidP="00446191">
      <w:pPr>
        <w:ind w:firstLine="36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Objekt  ( základní školy</w:t>
      </w:r>
      <w:r w:rsidR="00F457DC">
        <w:rPr>
          <w:rFonts w:ascii="Arial Narrow" w:hAnsi="Arial Narrow" w:cs="Tahoma"/>
          <w:sz w:val="24"/>
          <w:szCs w:val="24"/>
        </w:rPr>
        <w:t xml:space="preserve">  parc.č.st. 1694 k.ú. Butovice ) dotčený stavebními úpravami  v rámci změny užívání se nachází v </w:t>
      </w:r>
      <w:r w:rsidR="00F457DC" w:rsidRPr="0057455C">
        <w:rPr>
          <w:rFonts w:ascii="Arial Narrow" w:hAnsi="Arial Narrow" w:cs="Tahoma"/>
          <w:sz w:val="24"/>
          <w:szCs w:val="24"/>
          <w:u w:val="single"/>
        </w:rPr>
        <w:t>ploše občanského vybavení</w:t>
      </w:r>
      <w:r w:rsidR="00326FAE" w:rsidRPr="0057455C">
        <w:rPr>
          <w:rFonts w:ascii="Arial Narrow" w:hAnsi="Arial Narrow" w:cs="Tahoma"/>
          <w:sz w:val="24"/>
          <w:szCs w:val="24"/>
          <w:u w:val="single"/>
        </w:rPr>
        <w:t xml:space="preserve"> OV</w:t>
      </w:r>
      <w:r w:rsidR="00F457DC">
        <w:rPr>
          <w:rFonts w:ascii="Arial Narrow" w:hAnsi="Arial Narrow" w:cs="Tahoma"/>
          <w:sz w:val="24"/>
          <w:szCs w:val="24"/>
        </w:rPr>
        <w:t xml:space="preserve"> . </w:t>
      </w:r>
    </w:p>
    <w:p w:rsidR="00057909" w:rsidRDefault="00057909" w:rsidP="00446191">
      <w:pPr>
        <w:ind w:firstLine="360"/>
        <w:rPr>
          <w:rFonts w:ascii="Arial Narrow" w:hAnsi="Arial Narrow" w:cs="Tahoma"/>
          <w:sz w:val="24"/>
          <w:szCs w:val="24"/>
        </w:rPr>
      </w:pPr>
    </w:p>
    <w:p w:rsidR="00057909" w:rsidRDefault="00057909" w:rsidP="00446191">
      <w:pPr>
        <w:ind w:firstLine="360"/>
        <w:rPr>
          <w:rFonts w:ascii="Arial Narrow" w:hAnsi="Arial Narrow" w:cs="Tahoma"/>
          <w:b/>
          <w:i/>
          <w:sz w:val="24"/>
          <w:szCs w:val="24"/>
        </w:rPr>
      </w:pPr>
      <w:r w:rsidRPr="00057909">
        <w:rPr>
          <w:rFonts w:ascii="Arial Narrow" w:hAnsi="Arial Narrow" w:cs="Tahoma"/>
          <w:b/>
          <w:i/>
          <w:sz w:val="24"/>
          <w:szCs w:val="24"/>
        </w:rPr>
        <w:t xml:space="preserve">Regulativy u výše uvedené plochy OV jsou následující: </w:t>
      </w:r>
    </w:p>
    <w:p w:rsidR="00CA3FD4" w:rsidRPr="00057909" w:rsidRDefault="00CA3FD4" w:rsidP="00446191">
      <w:pPr>
        <w:ind w:firstLine="360"/>
        <w:rPr>
          <w:rFonts w:ascii="Arial Narrow" w:hAnsi="Arial Narrow" w:cs="Tahoma"/>
          <w:b/>
          <w:i/>
          <w:sz w:val="24"/>
          <w:szCs w:val="24"/>
        </w:rPr>
      </w:pPr>
    </w:p>
    <w:p w:rsidR="00326FAE" w:rsidRDefault="00326FAE" w:rsidP="00446191">
      <w:pPr>
        <w:ind w:firstLine="360"/>
        <w:rPr>
          <w:rFonts w:ascii="Arial Narrow" w:hAnsi="Arial Narrow"/>
          <w:sz w:val="24"/>
          <w:szCs w:val="24"/>
        </w:rPr>
      </w:pPr>
      <w:r w:rsidRPr="00326FAE">
        <w:rPr>
          <w:rFonts w:ascii="Arial Narrow" w:hAnsi="Arial Narrow" w:cs="Tahoma"/>
          <w:sz w:val="24"/>
          <w:szCs w:val="24"/>
        </w:rPr>
        <w:t xml:space="preserve">Kdy je </w:t>
      </w:r>
      <w:r w:rsidRPr="00326FAE">
        <w:rPr>
          <w:rFonts w:ascii="Arial Narrow" w:hAnsi="Arial Narrow"/>
          <w:sz w:val="24"/>
          <w:szCs w:val="24"/>
        </w:rPr>
        <w:t xml:space="preserve">hlavní využití : Občanské vybavení. Přípustné využití : - stavby a zařízení občanského vybavení veřejné infrastruktury - stavby a zařízení dalšího občanského vybavení a služeb - integrované bydlení v objektech občanského vybavení - stavby a zařízení pro sport a tělovýchovu - stavby ubytovacích zařízení - hotely, motely, penziony a ubytovny - garáže - veřejná prostranství, zeleň na veřejných prostranstvích, veřejná parkoviště - související dopravní a technická infrastruktura a veřejné podzemní sítě technické infrastruktury </w:t>
      </w:r>
      <w:r>
        <w:rPr>
          <w:rFonts w:ascii="Arial Narrow" w:hAnsi="Arial Narrow"/>
          <w:sz w:val="24"/>
          <w:szCs w:val="24"/>
        </w:rPr>
        <w:t>.</w:t>
      </w:r>
    </w:p>
    <w:p w:rsidR="00326FAE" w:rsidRDefault="00326FAE" w:rsidP="00446191">
      <w:pPr>
        <w:ind w:firstLine="360"/>
        <w:rPr>
          <w:rFonts w:ascii="Arial Narrow" w:hAnsi="Arial Narrow"/>
          <w:sz w:val="24"/>
          <w:szCs w:val="24"/>
        </w:rPr>
      </w:pPr>
      <w:r w:rsidRPr="00326FAE">
        <w:rPr>
          <w:rFonts w:ascii="Arial Narrow" w:hAnsi="Arial Narrow"/>
          <w:sz w:val="24"/>
          <w:szCs w:val="24"/>
        </w:rPr>
        <w:t>Podmínky prostorového uspořádání včetně základních podmínek ochrany krajinného rázu - výšková regulace hladiny zástavby: nejvýše čtyři nadzemní podlaží včetně podkroví, velkoprostorové haly a ostatní stavby do celkové výšky 10 m nad okolním terénem - rozmezí výměry pro vymezení stavebních pozemků: nestanovuje se - intenzita využití stavebních pozemků - koeficient zastavění: nestanovuje se -- intenzita využití pozemků - a) koeficient zeleně: minimálně 0,15 b) koeficient budov: nestanovuje se</w:t>
      </w:r>
    </w:p>
    <w:p w:rsidR="00057909" w:rsidRDefault="00057909" w:rsidP="00446191">
      <w:pPr>
        <w:ind w:firstLine="360"/>
        <w:rPr>
          <w:rFonts w:ascii="Arial Narrow" w:hAnsi="Arial Narrow"/>
          <w:sz w:val="24"/>
          <w:szCs w:val="24"/>
        </w:rPr>
      </w:pPr>
    </w:p>
    <w:p w:rsidR="00057909" w:rsidRPr="00BE6258" w:rsidRDefault="00057909" w:rsidP="00446191">
      <w:pPr>
        <w:ind w:firstLine="360"/>
        <w:rPr>
          <w:rFonts w:ascii="Arial Narrow" w:hAnsi="Arial Narrow"/>
          <w:i/>
          <w:sz w:val="24"/>
          <w:szCs w:val="24"/>
        </w:rPr>
      </w:pPr>
      <w:r w:rsidRPr="00BE6258">
        <w:rPr>
          <w:rFonts w:ascii="Arial Narrow" w:hAnsi="Arial Narrow"/>
          <w:i/>
          <w:sz w:val="24"/>
          <w:szCs w:val="24"/>
        </w:rPr>
        <w:t xml:space="preserve">Z textové části regulativů k předmětné ploše (OV) je zřejmé, že hlavní funkcí území je občanská vybavenost. Výše uvedený záměr stavebních úprav spojených se změnou užívání na prostor spisovny je zcela v souladu s regulativy plochy občanského vybavení ( OV ). </w:t>
      </w:r>
      <w:r w:rsidR="00BE6258" w:rsidRPr="00BE6258">
        <w:rPr>
          <w:rFonts w:ascii="Arial Narrow" w:hAnsi="Arial Narrow"/>
          <w:i/>
          <w:sz w:val="24"/>
          <w:szCs w:val="24"/>
        </w:rPr>
        <w:t xml:space="preserve">Objekt základní školy , bude i nadále </w:t>
      </w:r>
      <w:r w:rsidR="00CA3FD4">
        <w:rPr>
          <w:rFonts w:ascii="Arial Narrow" w:hAnsi="Arial Narrow"/>
          <w:i/>
          <w:sz w:val="24"/>
          <w:szCs w:val="24"/>
        </w:rPr>
        <w:t xml:space="preserve">po stavebních úpravách a změně užívání dotčených prostor , </w:t>
      </w:r>
      <w:r w:rsidR="00BE6258" w:rsidRPr="00BE6258">
        <w:rPr>
          <w:rFonts w:ascii="Arial Narrow" w:hAnsi="Arial Narrow"/>
          <w:i/>
          <w:sz w:val="24"/>
          <w:szCs w:val="24"/>
        </w:rPr>
        <w:t xml:space="preserve">sloužit jako občanská vybavenost. Půdorysné ani výškové parametry </w:t>
      </w:r>
      <w:r w:rsidR="00BE6258" w:rsidRPr="00CA3FD4">
        <w:rPr>
          <w:rFonts w:ascii="Arial Narrow" w:hAnsi="Arial Narrow"/>
          <w:i/>
          <w:sz w:val="24"/>
          <w:szCs w:val="24"/>
        </w:rPr>
        <w:t xml:space="preserve">objektu se nemění. </w:t>
      </w:r>
      <w:r w:rsidR="00CA3FD4" w:rsidRPr="00CA3FD4">
        <w:rPr>
          <w:rFonts w:ascii="Arial Narrow" w:hAnsi="Arial Narrow"/>
          <w:i/>
          <w:sz w:val="24"/>
          <w:szCs w:val="24"/>
        </w:rPr>
        <w:t>Stavba je také v souladu s podmínkami prostorového uspořádání včetně základních podmínek ochrany krajinného rázu, jedná se pouze o vnitřní úpravy stávajícího objektu.</w:t>
      </w:r>
      <w:r w:rsidR="00CA3FD4">
        <w:rPr>
          <w:rFonts w:ascii="Arial Narrow" w:hAnsi="Arial Narrow"/>
          <w:i/>
          <w:sz w:val="24"/>
          <w:szCs w:val="24"/>
        </w:rPr>
        <w:t xml:space="preserve"> </w:t>
      </w:r>
    </w:p>
    <w:p w:rsidR="00446191" w:rsidRPr="0057455C" w:rsidRDefault="00446191" w:rsidP="0057455C">
      <w:pPr>
        <w:ind w:firstLine="36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446191" w:rsidRDefault="00446191" w:rsidP="00446191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e)  Informace o tom, zda a v jakých částech dokumentace jsou zohledněny podmínky závazných stanovisek dotčených orgánů</w:t>
      </w:r>
    </w:p>
    <w:p w:rsidR="00446191" w:rsidRDefault="00446191" w:rsidP="00446191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Zohlednění podmínek závazných stanovisek dotčených orgánů je v příloze " dokladová část " </w:t>
      </w: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( technická zpráva ). </w:t>
      </w:r>
      <w:r w:rsidR="0057455C">
        <w:rPr>
          <w:rFonts w:ascii="Arial Narrow" w:hAnsi="Arial Narrow" w:cs="Arial"/>
          <w:bCs/>
          <w:sz w:val="24"/>
          <w:szCs w:val="24"/>
        </w:rPr>
        <w:t>Závazná stanoviska dotčených orgánů, se nevztahují k území stavby .</w:t>
      </w:r>
    </w:p>
    <w:p w:rsidR="00FA739D" w:rsidRDefault="00FA739D" w:rsidP="00446191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   strana 4</w:t>
      </w:r>
    </w:p>
    <w:p w:rsidR="00FA739D" w:rsidRDefault="00FA739D" w:rsidP="00446191">
      <w:pPr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446191" w:rsidRDefault="00446191" w:rsidP="00446191">
      <w:pPr>
        <w:ind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o) seznam pozemků, podle katastru nemovitostí, na kterých vznikne ochranné nebo bezpečnostní pásmo.     </w:t>
      </w:r>
    </w:p>
    <w:p w:rsidR="00446191" w:rsidRDefault="00446191" w:rsidP="00446191">
      <w:pPr>
        <w:ind w:firstLine="708"/>
        <w:rPr>
          <w:rFonts w:ascii="Arial Narrow" w:hAnsi="Arial Narrow" w:cs="Arial"/>
          <w:b/>
          <w:bCs/>
          <w:sz w:val="24"/>
          <w:szCs w:val="24"/>
        </w:rPr>
      </w:pPr>
    </w:p>
    <w:p w:rsidR="00753DF2" w:rsidRPr="00FA739D" w:rsidRDefault="009F1AAE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Stavebním záměrem a změnou užívání v části objektu  na pozemku </w:t>
      </w:r>
      <w:r w:rsidR="0044619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p.č.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st. </w:t>
      </w:r>
      <w:r w:rsidR="00446191">
        <w:rPr>
          <w:rFonts w:ascii="Arial Narrow" w:hAnsi="Arial Narrow" w:cs="Arial"/>
          <w:b/>
          <w:bCs/>
          <w:color w:val="000000"/>
          <w:sz w:val="24"/>
          <w:szCs w:val="24"/>
        </w:rPr>
        <w:t>1695 k.ú. Butovice</w:t>
      </w:r>
      <w:r w:rsidR="00446191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446191"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  <w:t xml:space="preserve">[758442] </w:t>
      </w:r>
      <w:r w:rsidR="00446191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r w:rsidR="00446191">
        <w:rPr>
          <w:rFonts w:ascii="Arial Narrow" w:hAnsi="Arial Narrow" w:cs="Arial"/>
          <w:bCs/>
          <w:color w:val="000000"/>
          <w:sz w:val="24"/>
          <w:szCs w:val="24"/>
        </w:rPr>
        <w:t>- ostatní plocha,   805m2, LV 10001</w:t>
      </w:r>
      <w:r>
        <w:rPr>
          <w:rFonts w:ascii="Arial Narrow" w:hAnsi="Arial Narrow" w:cs="Arial"/>
          <w:bCs/>
          <w:color w:val="000000"/>
          <w:sz w:val="24"/>
          <w:szCs w:val="24"/>
        </w:rPr>
        <w:t>- nevzn</w:t>
      </w:r>
      <w:r w:rsidR="00753DF2">
        <w:rPr>
          <w:rFonts w:ascii="Arial Narrow" w:hAnsi="Arial Narrow" w:cs="Arial"/>
          <w:bCs/>
          <w:color w:val="000000"/>
          <w:sz w:val="24"/>
          <w:szCs w:val="24"/>
        </w:rPr>
        <w:t xml:space="preserve">ikne žádné nové ochranné pásmo nebo bezpečnostní pásmo. </w:t>
      </w: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446191" w:rsidRDefault="00446191" w:rsidP="00446191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B.2   CELKOVÝ POPIS STAVBY  </w:t>
      </w: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B.2.1  Základní charakteristika stavby a jejího užívání</w:t>
      </w:r>
    </w:p>
    <w:p w:rsidR="00446191" w:rsidRDefault="00446191" w:rsidP="00446191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9375AD" w:rsidRDefault="00446191" w:rsidP="00446191">
      <w:pPr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d)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Informace o vydaných rozhodnutích o povolení výjimky z technických požadavků na stavby a technických požadavků zabezpečující bezbariérové užívání stavby</w:t>
      </w:r>
    </w:p>
    <w:p w:rsidR="009375AD" w:rsidRDefault="009375AD" w:rsidP="00446191">
      <w:pPr>
        <w:ind w:left="360"/>
        <w:rPr>
          <w:rFonts w:ascii="Arial Narrow" w:hAnsi="Arial Narrow" w:cs="Arial"/>
          <w:b/>
          <w:bCs/>
          <w:sz w:val="24"/>
          <w:szCs w:val="24"/>
        </w:rPr>
      </w:pPr>
    </w:p>
    <w:p w:rsidR="00446191" w:rsidRPr="009375AD" w:rsidRDefault="009375AD" w:rsidP="00446191">
      <w:pPr>
        <w:ind w:left="360"/>
        <w:rPr>
          <w:rFonts w:ascii="Arial Narrow" w:hAnsi="Arial Narrow" w:cs="Arial"/>
          <w:bCs/>
          <w:sz w:val="24"/>
          <w:szCs w:val="24"/>
        </w:rPr>
      </w:pPr>
      <w:r w:rsidRPr="009375AD">
        <w:rPr>
          <w:rFonts w:ascii="Arial Narrow" w:hAnsi="Arial Narrow" w:cs="Arial"/>
          <w:bCs/>
          <w:sz w:val="24"/>
          <w:szCs w:val="24"/>
        </w:rPr>
        <w:tab/>
        <w:t>Na stavební záměr nebyly vydány žádné rozhodnutí, pouze závazná stanoviska a to</w:t>
      </w:r>
      <w:r w:rsidR="00BD7AD3">
        <w:rPr>
          <w:rFonts w:ascii="Arial Narrow" w:hAnsi="Arial Narrow" w:cs="Arial"/>
          <w:bCs/>
          <w:sz w:val="24"/>
          <w:szCs w:val="24"/>
        </w:rPr>
        <w:t>:</w:t>
      </w:r>
      <w:r w:rsidRPr="009375AD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*Závazné stanovisko : 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 w:rsidRPr="001C4818">
        <w:rPr>
          <w:rFonts w:ascii="Arial Narrow" w:hAnsi="Arial Narrow" w:cs="Arial"/>
          <w:bCs/>
          <w:sz w:val="24"/>
          <w:szCs w:val="24"/>
          <w:u w:val="single"/>
        </w:rPr>
        <w:t>Krajská hygienická</w:t>
      </w:r>
      <w:r>
        <w:rPr>
          <w:rFonts w:ascii="Arial Narrow" w:hAnsi="Arial Narrow" w:cs="Arial"/>
          <w:bCs/>
          <w:sz w:val="24"/>
          <w:szCs w:val="24"/>
        </w:rPr>
        <w:t xml:space="preserve"> stanice Moravskoslezského kraje se sídlem v Ostravě:                                č.j. KHSMS 66217/2018/NJ/HP, ze dne 11.12.2018 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*Závazné souhlasné stanovisko : 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1C4818">
        <w:rPr>
          <w:rFonts w:ascii="Arial Narrow" w:hAnsi="Arial Narrow" w:cs="Arial"/>
          <w:bCs/>
          <w:sz w:val="24"/>
          <w:szCs w:val="24"/>
          <w:u w:val="single"/>
        </w:rPr>
        <w:t xml:space="preserve">Hasičský záchranný sbor </w:t>
      </w:r>
      <w:r>
        <w:rPr>
          <w:rFonts w:ascii="Arial Narrow" w:hAnsi="Arial Narrow" w:cs="Arial"/>
          <w:bCs/>
          <w:sz w:val="24"/>
          <w:szCs w:val="24"/>
        </w:rPr>
        <w:t>Moravskoslezského kraje, Ostrava - Zábřeh 700 30, Výškovická 40,územní odbor Nový Jičín, Zborovská 5, Nový Jičín 741 11,                                                                 č.j. HSOS-11246-2/2018, ze dne 3.12.2018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*Koordinované závazné stanovisko : </w:t>
      </w:r>
    </w:p>
    <w:p w:rsidR="009375AD" w:rsidRDefault="009375AD" w:rsidP="009375AD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1C4818">
        <w:rPr>
          <w:rFonts w:ascii="Arial Narrow" w:hAnsi="Arial Narrow" w:cs="Arial"/>
          <w:bCs/>
          <w:sz w:val="24"/>
          <w:szCs w:val="24"/>
          <w:u w:val="single"/>
        </w:rPr>
        <w:t>Městský úřad Bílovec</w:t>
      </w:r>
      <w:r>
        <w:rPr>
          <w:rFonts w:ascii="Arial Narrow" w:hAnsi="Arial Narrow" w:cs="Arial"/>
          <w:bCs/>
          <w:sz w:val="24"/>
          <w:szCs w:val="24"/>
        </w:rPr>
        <w:t xml:space="preserve"> - odbor životního prostředí a územního plánování, 17.listopadu 411, Bílovec 743 01,                                                                                                                                          č.j. MBC/33202/18/ŽP/Koc 3209/2018 ze dne 17.12.2018</w:t>
      </w:r>
    </w:p>
    <w:p w:rsidR="00446191" w:rsidRDefault="00446191" w:rsidP="00446191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</w:p>
    <w:p w:rsidR="009375AD" w:rsidRDefault="009375AD" w:rsidP="00446191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Technické požadavky na stavby </w:t>
      </w:r>
      <w:r w:rsidR="00BD7AD3">
        <w:rPr>
          <w:rFonts w:ascii="Arial Narrow" w:hAnsi="Arial Narrow" w:cs="Arial"/>
          <w:b/>
          <w:bCs/>
          <w:sz w:val="24"/>
          <w:szCs w:val="24"/>
        </w:rPr>
        <w:t xml:space="preserve">dle vyhlášky č. 268/2009 Sb., 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ČÁST TŘETÍ – POŽADAVKY NA BEZPEČNOST A VLASTNOSTI STAVEB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C163B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§8 -základní požadavky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</w:p>
    <w:p w:rsidR="00F26F1F" w:rsidRPr="00F26F1F" w:rsidRDefault="00F26F1F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F26F1F">
        <w:rPr>
          <w:rFonts w:ascii="Arial Narrow" w:hAnsi="Arial Narrow" w:cs="Arial"/>
          <w:bCs/>
          <w:color w:val="000000"/>
          <w:sz w:val="24"/>
          <w:szCs w:val="24"/>
        </w:rPr>
        <w:t xml:space="preserve">1)Stavba musí být navržena tak, aby byla při respektování hospodárnosti vhodná pro určené využití a aby současně splnila základní požadavky  a to zejména: </w:t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163B3" w:rsidRP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C163B3">
        <w:rPr>
          <w:rFonts w:ascii="Arial Narrow" w:hAnsi="Arial Narrow" w:cs="Arial"/>
          <w:bCs/>
          <w:color w:val="000000"/>
          <w:sz w:val="24"/>
          <w:szCs w:val="24"/>
        </w:rPr>
        <w:t xml:space="preserve">Stavební záměr splňuje základní požadavky a to převážně: 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C163B3">
        <w:rPr>
          <w:rFonts w:ascii="Arial Narrow" w:hAnsi="Arial Narrow" w:cs="Arial"/>
          <w:bCs/>
          <w:color w:val="000000"/>
          <w:sz w:val="24"/>
          <w:szCs w:val="24"/>
        </w:rPr>
        <w:t xml:space="preserve">-požární bezpečnost </w:t>
      </w:r>
    </w:p>
    <w:p w:rsidR="00F26F1F" w:rsidRDefault="00F26F1F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-ochrana zdraví osob, zdravých životních podmínek a životního prostředí </w:t>
      </w:r>
    </w:p>
    <w:p w:rsidR="00F26F1F" w:rsidRDefault="00F26F1F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-bezpečnost při užívání </w:t>
      </w:r>
    </w:p>
    <w:p w:rsidR="009C7FEE" w:rsidRDefault="009C7FEE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063C97" w:rsidRDefault="00063C97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063C97" w:rsidRDefault="00063C97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063C97" w:rsidRDefault="00063C97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lastRenderedPageBreak/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                    strana 5</w:t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§10- všeobecné požadavky pro ochranu zdraví, zdravých životních podmínek a životního prostředí </w:t>
      </w:r>
    </w:p>
    <w:p w:rsidR="00C163B3" w:rsidRPr="00372758" w:rsidRDefault="00C163B3" w:rsidP="00C163B3">
      <w:pPr>
        <w:ind w:firstLine="705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Po dobu výstavby a užíváním stavby nedojde k narušení ochrany ovzduší ani nedojde k narušení podzemních vod a půdy. </w:t>
      </w:r>
      <w:r>
        <w:rPr>
          <w:rFonts w:ascii="Arial Narrow" w:hAnsi="Arial Narrow" w:cs="Arial"/>
          <w:color w:val="000000"/>
          <w:sz w:val="24"/>
          <w:szCs w:val="24"/>
        </w:rPr>
        <w:t>Při výstavbě a užívání stavby  se nepředpokládá nadměrný výskyt zdrojů hluku, který by překračoval povolené hodnoty. Protihluková opatření nejsou požadována.Odpad , kter</w:t>
      </w:r>
      <w:r w:rsidR="00063C97">
        <w:rPr>
          <w:rFonts w:ascii="Arial Narrow" w:hAnsi="Arial Narrow" w:cs="Arial"/>
          <w:color w:val="000000"/>
          <w:sz w:val="24"/>
          <w:szCs w:val="24"/>
        </w:rPr>
        <w:t>ý vznikne během stavebních úprav</w:t>
      </w:r>
      <w:r>
        <w:rPr>
          <w:rFonts w:ascii="Arial Narrow" w:hAnsi="Arial Narrow" w:cs="Arial"/>
          <w:color w:val="000000"/>
          <w:sz w:val="24"/>
          <w:szCs w:val="24"/>
        </w:rPr>
        <w:t xml:space="preserve"> , bude odstraňován v souladu se zákonem zákona č. 185/2001 Sb., o odpadech a dle § 9a Hierarchie způsobu nakládání s odpady, využity, případně odstraněny způsobem , který neohrožuje lidské zdraví a životní prostředí a který je v souladu s těmito  zákony a se zvláštními právními předpisy.  Zhotovitel díla bude plnit veškeré povinnosti původce odpadů podle § 16 zákona. </w:t>
      </w:r>
    </w:p>
    <w:p w:rsidR="00C163B3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§11- denní a umělé osvětlení, větrání a vytápění:</w:t>
      </w:r>
    </w:p>
    <w:p w:rsidR="00917C86" w:rsidRDefault="00DA1E89" w:rsidP="00917C86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V prostoru dotřených stavebními úpravami a změnou užívání , </w:t>
      </w:r>
      <w:r w:rsidR="00C163B3">
        <w:rPr>
          <w:rFonts w:ascii="Arial Narrow" w:hAnsi="Arial Narrow" w:cs="Arial"/>
          <w:color w:val="000000"/>
          <w:sz w:val="24"/>
          <w:szCs w:val="24"/>
        </w:rPr>
        <w:t xml:space="preserve">bude realizováno umělé osvětlení  v souladu s platnými normovými hodnotami. V každé </w:t>
      </w:r>
      <w:r>
        <w:rPr>
          <w:rFonts w:ascii="Arial Narrow" w:hAnsi="Arial Narrow" w:cs="Arial"/>
          <w:color w:val="000000"/>
          <w:sz w:val="24"/>
          <w:szCs w:val="24"/>
        </w:rPr>
        <w:t xml:space="preserve">dotčené </w:t>
      </w:r>
      <w:r w:rsidR="00C163B3">
        <w:rPr>
          <w:rFonts w:ascii="Arial Narrow" w:hAnsi="Arial Narrow" w:cs="Arial"/>
          <w:color w:val="000000"/>
          <w:sz w:val="24"/>
          <w:szCs w:val="24"/>
        </w:rPr>
        <w:t xml:space="preserve">místnosti bude umístěno umělé osvětlení dle </w:t>
      </w:r>
      <w:r>
        <w:rPr>
          <w:rFonts w:ascii="Arial Narrow" w:hAnsi="Arial Narrow" w:cs="Arial"/>
          <w:color w:val="000000"/>
          <w:sz w:val="24"/>
          <w:szCs w:val="24"/>
        </w:rPr>
        <w:t xml:space="preserve">přílohy projektové </w:t>
      </w:r>
      <w:r w:rsidR="00C163B3">
        <w:rPr>
          <w:rFonts w:ascii="Arial Narrow" w:hAnsi="Arial Narrow" w:cs="Arial"/>
          <w:color w:val="000000"/>
          <w:sz w:val="24"/>
          <w:szCs w:val="24"/>
        </w:rPr>
        <w:t xml:space="preserve"> dokumentace . </w:t>
      </w:r>
      <w:r>
        <w:rPr>
          <w:rFonts w:ascii="Arial Narrow" w:hAnsi="Arial Narrow" w:cs="Arial"/>
          <w:color w:val="000000"/>
          <w:sz w:val="24"/>
          <w:szCs w:val="24"/>
        </w:rPr>
        <w:t xml:space="preserve">Dotčené </w:t>
      </w:r>
      <w:r w:rsidR="00C163B3">
        <w:rPr>
          <w:rFonts w:ascii="Arial Narrow" w:hAnsi="Arial Narrow" w:cs="Arial"/>
          <w:color w:val="000000"/>
          <w:sz w:val="24"/>
          <w:szCs w:val="24"/>
        </w:rPr>
        <w:t xml:space="preserve">místnosti budou mít zajištěno denní osvětlení a dostatečné větrání  okenními otevíravými  prvky ( okny ). Vytápění </w:t>
      </w:r>
      <w:r>
        <w:rPr>
          <w:rFonts w:ascii="Arial Narrow" w:hAnsi="Arial Narrow" w:cs="Arial"/>
          <w:color w:val="000000"/>
          <w:sz w:val="24"/>
          <w:szCs w:val="24"/>
        </w:rPr>
        <w:t xml:space="preserve">dotčených prostor je zajištěno el. akumulačními topidly. </w:t>
      </w:r>
      <w:r w:rsidR="00917C86">
        <w:rPr>
          <w:rFonts w:ascii="Arial Narrow" w:hAnsi="Arial Narrow" w:cs="Arial"/>
          <w:color w:val="000000"/>
          <w:sz w:val="24"/>
          <w:szCs w:val="24"/>
        </w:rPr>
        <w:t xml:space="preserve">V místnosti bez oken bude umístěn </w:t>
      </w:r>
      <w:r w:rsidR="00917C86">
        <w:rPr>
          <w:rFonts w:ascii="Arial Narrow" w:hAnsi="Arial Narrow" w:cs="Arial"/>
          <w:bCs/>
          <w:color w:val="000000"/>
          <w:sz w:val="24"/>
          <w:szCs w:val="24"/>
        </w:rPr>
        <w:t xml:space="preserve">větrací otvor o 110mm , umístěný  0,60m a 2,50m nad podlahou , </w:t>
      </w:r>
      <w:r w:rsidR="006A76C8">
        <w:rPr>
          <w:rFonts w:ascii="Arial Narrow" w:hAnsi="Arial Narrow" w:cs="Arial"/>
          <w:bCs/>
          <w:color w:val="000000"/>
          <w:sz w:val="24"/>
          <w:szCs w:val="24"/>
        </w:rPr>
        <w:t>opatřený</w:t>
      </w:r>
      <w:r w:rsidR="00917C86">
        <w:rPr>
          <w:rFonts w:ascii="Arial Narrow" w:hAnsi="Arial Narrow" w:cs="Arial"/>
          <w:bCs/>
          <w:color w:val="000000"/>
          <w:sz w:val="24"/>
          <w:szCs w:val="24"/>
        </w:rPr>
        <w:t xml:space="preserve"> ventilační mřížkou. </w:t>
      </w:r>
    </w:p>
    <w:p w:rsidR="00C163B3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§13 –proslunění </w:t>
      </w:r>
    </w:p>
    <w:p w:rsidR="00C163B3" w:rsidRDefault="005A03BD" w:rsidP="00C163B3">
      <w:pPr>
        <w:ind w:firstLine="708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Dotčené </w:t>
      </w:r>
      <w:r w:rsidR="00C163B3">
        <w:rPr>
          <w:rFonts w:ascii="Arial Narrow" w:hAnsi="Arial Narrow" w:cs="Arial"/>
          <w:color w:val="000000"/>
          <w:sz w:val="24"/>
          <w:szCs w:val="24"/>
        </w:rPr>
        <w:t xml:space="preserve">místnosti jsou situovány tak, aby došlo k max. využití odpoledního svitu a dle  požadavků investora. Poloha a velikost oken umožňují vhodné osvětlení do všech místností.   </w:t>
      </w:r>
    </w:p>
    <w:p w:rsidR="00C163B3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Plocha proslunění</w:t>
      </w:r>
      <w:r w:rsidR="005A03BD">
        <w:rPr>
          <w:rFonts w:ascii="Arial Narrow" w:hAnsi="Arial Narrow" w:cs="Arial"/>
          <w:color w:val="000000"/>
          <w:sz w:val="24"/>
          <w:szCs w:val="24"/>
        </w:rPr>
        <w:t xml:space="preserve"> dotčených prostor </w:t>
      </w:r>
      <w:r>
        <w:rPr>
          <w:rFonts w:ascii="Arial Narrow" w:hAnsi="Arial Narrow" w:cs="Arial"/>
          <w:color w:val="000000"/>
          <w:sz w:val="24"/>
          <w:szCs w:val="24"/>
        </w:rPr>
        <w:t>j</w:t>
      </w:r>
      <w:r w:rsidR="005A03BD">
        <w:rPr>
          <w:rFonts w:ascii="Arial Narrow" w:hAnsi="Arial Narrow" w:cs="Arial"/>
          <w:color w:val="000000"/>
          <w:sz w:val="24"/>
          <w:szCs w:val="24"/>
        </w:rPr>
        <w:t xml:space="preserve">e větší jak 1/3 celkové plochy dotčených </w:t>
      </w:r>
      <w:r>
        <w:rPr>
          <w:rFonts w:ascii="Arial Narrow" w:hAnsi="Arial Narrow" w:cs="Arial"/>
          <w:color w:val="000000"/>
          <w:sz w:val="24"/>
          <w:szCs w:val="24"/>
        </w:rPr>
        <w:t>místností</w:t>
      </w:r>
      <w:r w:rsidR="005A03BD">
        <w:rPr>
          <w:rFonts w:ascii="Arial Narrow" w:hAnsi="Arial Narrow" w:cs="Arial"/>
          <w:color w:val="000000"/>
          <w:sz w:val="24"/>
          <w:szCs w:val="24"/>
        </w:rPr>
        <w:t xml:space="preserve"> ,tyto prostory jsou </w:t>
      </w:r>
      <w:r>
        <w:rPr>
          <w:rFonts w:ascii="Arial Narrow" w:hAnsi="Arial Narrow" w:cs="Arial"/>
          <w:color w:val="000000"/>
          <w:sz w:val="24"/>
          <w:szCs w:val="24"/>
        </w:rPr>
        <w:t>v so</w:t>
      </w:r>
      <w:r w:rsidR="005A03BD">
        <w:rPr>
          <w:rFonts w:ascii="Arial Narrow" w:hAnsi="Arial Narrow" w:cs="Arial"/>
          <w:color w:val="000000"/>
          <w:sz w:val="24"/>
          <w:szCs w:val="24"/>
        </w:rPr>
        <w:t>uladu s požadavky ČSN považovány za prosluněné</w:t>
      </w:r>
      <w:r>
        <w:rPr>
          <w:rFonts w:ascii="Arial Narrow" w:hAnsi="Arial Narrow" w:cs="Arial"/>
          <w:color w:val="000000"/>
          <w:sz w:val="24"/>
          <w:szCs w:val="24"/>
        </w:rPr>
        <w:t>. Všechna okna mají navržena otevíravá okenní křídla</w:t>
      </w:r>
      <w:r w:rsidR="005A03B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 xml:space="preserve"> což umožňuje přirozené větrání místností. 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§14 –ochrana proti hluku a vibracím </w:t>
      </w:r>
    </w:p>
    <w:p w:rsidR="009B340C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>Budou dodrženy požadavky vycházející ze zákona č. 258/2000 Sb. o ochraně veřejného zdraví a následně nařízení vlády č. 502/2000 Sb. o ochraně zdraví před nepří</w:t>
      </w:r>
      <w:r w:rsidR="009B340C">
        <w:rPr>
          <w:rFonts w:ascii="Arial Narrow" w:hAnsi="Arial Narrow" w:cs="Arial"/>
          <w:color w:val="000000"/>
          <w:sz w:val="24"/>
          <w:szCs w:val="24"/>
        </w:rPr>
        <w:t>znivými účinky hluku a vibrací.</w:t>
      </w:r>
    </w:p>
    <w:p w:rsidR="00C163B3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Při užívání </w:t>
      </w:r>
      <w:r w:rsidR="009B340C">
        <w:rPr>
          <w:rFonts w:ascii="Arial Narrow" w:hAnsi="Arial Narrow" w:cs="Arial"/>
          <w:color w:val="000000"/>
          <w:sz w:val="24"/>
          <w:szCs w:val="24"/>
        </w:rPr>
        <w:t xml:space="preserve">dotčených prostor , </w:t>
      </w:r>
      <w:r>
        <w:rPr>
          <w:rFonts w:ascii="Arial Narrow" w:hAnsi="Arial Narrow" w:cs="Arial"/>
          <w:color w:val="000000"/>
          <w:sz w:val="24"/>
          <w:szCs w:val="24"/>
        </w:rPr>
        <w:t xml:space="preserve">se nepředpokládá nadměrný výskyt zdrojů hluku, který by překračoval povolené hodnoty. Protihluková opatření nejsou požadována. </w:t>
      </w:r>
    </w:p>
    <w:p w:rsidR="00C163B3" w:rsidRPr="00FD2B59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§15- bezpečnost při provádění a užívání staveb:</w:t>
      </w:r>
    </w:p>
    <w:p w:rsidR="00C163B3" w:rsidRDefault="00C163B3" w:rsidP="00C163B3">
      <w:pPr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 w:rsidR="006326E1">
        <w:rPr>
          <w:rFonts w:ascii="Arial Narrow" w:hAnsi="Arial Narrow" w:cs="Arial"/>
          <w:color w:val="000000"/>
          <w:sz w:val="24"/>
        </w:rPr>
        <w:t xml:space="preserve">Při stavebních úpravách </w:t>
      </w:r>
      <w:r>
        <w:rPr>
          <w:rFonts w:ascii="Arial Narrow" w:hAnsi="Arial Narrow" w:cs="Arial"/>
          <w:color w:val="000000"/>
          <w:sz w:val="24"/>
        </w:rPr>
        <w:t xml:space="preserve"> a  užívání stavby  je nutno </w:t>
      </w:r>
      <w:r>
        <w:rPr>
          <w:rFonts w:ascii="Arial Narrow" w:hAnsi="Arial Narrow" w:cs="Arial"/>
          <w:bCs/>
          <w:color w:val="000000"/>
          <w:sz w:val="24"/>
        </w:rPr>
        <w:t>dodržovat bezpečnostní předpisy</w:t>
      </w:r>
      <w:r>
        <w:rPr>
          <w:rFonts w:ascii="Arial Narrow" w:hAnsi="Arial Narrow" w:cs="Arial"/>
          <w:color w:val="000000"/>
          <w:sz w:val="24"/>
        </w:rPr>
        <w:t xml:space="preserve"> platné v době výstavby !Při činnostech odpovídajících charakteru běžného a zákonného stupně a míry užívání stavby nehrozí zvýšené nebezpečí ani bezprostřední ohrožení trvalých an</w:t>
      </w:r>
      <w:r w:rsidR="006326E1">
        <w:rPr>
          <w:rFonts w:ascii="Arial Narrow" w:hAnsi="Arial Narrow" w:cs="Arial"/>
          <w:color w:val="000000"/>
          <w:sz w:val="24"/>
        </w:rPr>
        <w:t xml:space="preserve">i dočasných uživatelů objektu </w:t>
      </w:r>
      <w:r>
        <w:rPr>
          <w:rFonts w:ascii="Arial Narrow" w:hAnsi="Arial Narrow" w:cs="Arial"/>
          <w:color w:val="000000"/>
          <w:sz w:val="24"/>
        </w:rPr>
        <w:t xml:space="preserve">Základem bezpečnosti při užívání  stavby je dodržení obecných technických požadavků na výstavbu dle vyhl. 268/2009 Sb. </w:t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513B7A" w:rsidRDefault="00513B7A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ČÁST ČTVRTÁ – POŽADAVKY NA STAVEBNÍ KONSTRUKCE STAVEB</w:t>
      </w:r>
    </w:p>
    <w:p w:rsidR="00C163B3" w:rsidRDefault="00C163B3" w:rsidP="00C163B3">
      <w:pPr>
        <w:rPr>
          <w:rFonts w:ascii="Arial Narrow" w:hAnsi="Arial Narrow" w:cs="Arial"/>
          <w:b/>
          <w:color w:val="000000"/>
          <w:sz w:val="24"/>
        </w:rPr>
      </w:pP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</w:rPr>
        <w:t xml:space="preserve">§19- stěny a příčky </w:t>
      </w:r>
    </w:p>
    <w:p w:rsidR="00C163B3" w:rsidRDefault="00C163B3" w:rsidP="00C163B3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V </w:t>
      </w:r>
      <w:r w:rsidR="004457C6">
        <w:rPr>
          <w:rFonts w:ascii="Arial Narrow" w:hAnsi="Arial Narrow" w:cs="Arial"/>
          <w:color w:val="000000"/>
          <w:sz w:val="24"/>
          <w:szCs w:val="24"/>
        </w:rPr>
        <w:t>dotčených prostorách stavebními úpravami, budou realizovány dozdívky stávajících zděných příček pórobetonovými tvár</w:t>
      </w:r>
      <w:r w:rsidR="0008246F">
        <w:rPr>
          <w:rFonts w:ascii="Arial Narrow" w:hAnsi="Arial Narrow" w:cs="Arial"/>
          <w:color w:val="000000"/>
          <w:sz w:val="24"/>
          <w:szCs w:val="24"/>
        </w:rPr>
        <w:t xml:space="preserve">nicemi zn. Ytong. </w:t>
      </w:r>
      <w:r w:rsidR="004457C6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C163B3" w:rsidRDefault="00C163B3" w:rsidP="00513B7A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513B7A" w:rsidRDefault="00513B7A" w:rsidP="00513B7A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</w:p>
    <w:p w:rsidR="00513B7A" w:rsidRDefault="00513B7A" w:rsidP="00513B7A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</w:p>
    <w:p w:rsidR="00513B7A" w:rsidRDefault="00513B7A" w:rsidP="00513B7A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   strana 6</w:t>
      </w:r>
    </w:p>
    <w:p w:rsidR="00513B7A" w:rsidRDefault="00513B7A" w:rsidP="00513B7A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§21- podlahy, povrchy stěn a stropů</w:t>
      </w:r>
    </w:p>
    <w:p w:rsidR="00C163B3" w:rsidRDefault="00C163B3" w:rsidP="00C163B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  <w:t>Podlahové konstrukce v </w:t>
      </w:r>
      <w:r w:rsidR="00513B7A">
        <w:rPr>
          <w:rFonts w:ascii="Arial Narrow" w:hAnsi="Arial Narrow" w:cs="Arial"/>
          <w:color w:val="000000"/>
          <w:sz w:val="24"/>
          <w:szCs w:val="24"/>
        </w:rPr>
        <w:t xml:space="preserve">dotčených prostorách 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13B7A">
        <w:rPr>
          <w:rFonts w:ascii="Arial Narrow" w:hAnsi="Arial Narrow" w:cs="Arial"/>
          <w:color w:val="000000"/>
          <w:sz w:val="24"/>
          <w:szCs w:val="24"/>
        </w:rPr>
        <w:t xml:space="preserve">splňují </w:t>
      </w:r>
      <w:r>
        <w:rPr>
          <w:rFonts w:ascii="Arial Narrow" w:hAnsi="Arial Narrow" w:cs="Arial"/>
          <w:color w:val="000000"/>
          <w:sz w:val="24"/>
          <w:szCs w:val="24"/>
        </w:rPr>
        <w:t>požadavky na tepelně technické vlastnosti v ustáleném a neustáleném teplotním stavu včetně poklesu dotykové teploty podlah. V </w:t>
      </w:r>
      <w:r w:rsidR="00513B7A">
        <w:rPr>
          <w:rFonts w:ascii="Arial Narrow" w:hAnsi="Arial Narrow" w:cs="Arial"/>
          <w:color w:val="000000"/>
          <w:sz w:val="24"/>
          <w:szCs w:val="24"/>
        </w:rPr>
        <w:t xml:space="preserve">dotčených prostorách stavebními úpravami,  je povrchová úprava podlah  </w:t>
      </w:r>
      <w:r>
        <w:rPr>
          <w:rFonts w:ascii="Arial Narrow" w:hAnsi="Arial Narrow" w:cs="Arial"/>
          <w:color w:val="000000"/>
          <w:sz w:val="24"/>
          <w:szCs w:val="24"/>
        </w:rPr>
        <w:t xml:space="preserve">navržena </w:t>
      </w:r>
      <w:r w:rsidR="00513B7A">
        <w:rPr>
          <w:rFonts w:ascii="Arial Narrow" w:hAnsi="Arial Narrow" w:cs="Arial"/>
          <w:color w:val="000000"/>
          <w:sz w:val="24"/>
          <w:szCs w:val="24"/>
        </w:rPr>
        <w:t xml:space="preserve">krytinou z PVC pásů. </w:t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§26- výplně otvorů</w:t>
      </w:r>
    </w:p>
    <w:p w:rsidR="0057446E" w:rsidRDefault="00C163B3" w:rsidP="0057446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96698">
        <w:rPr>
          <w:rFonts w:ascii="Arial Narrow" w:hAnsi="Arial Narrow" w:cs="Arial"/>
          <w:color w:val="000000"/>
          <w:sz w:val="24"/>
          <w:szCs w:val="24"/>
        </w:rPr>
        <w:tab/>
      </w:r>
      <w:r w:rsidR="00E82239">
        <w:rPr>
          <w:rFonts w:ascii="Arial Narrow" w:hAnsi="Arial Narrow" w:cs="Arial"/>
          <w:color w:val="000000"/>
          <w:sz w:val="24"/>
          <w:szCs w:val="24"/>
        </w:rPr>
        <w:t xml:space="preserve">V dotčených prostorách stavebními úpravami, bude provedena </w:t>
      </w:r>
      <w:r w:rsidR="00E82239">
        <w:rPr>
          <w:rFonts w:ascii="Arial Narrow" w:hAnsi="Arial Narrow" w:cs="Arial"/>
          <w:bCs/>
          <w:color w:val="000000"/>
          <w:sz w:val="24"/>
          <w:szCs w:val="24"/>
        </w:rPr>
        <w:t>výměna stávajících okenních prvků o rozměru 1540mm x 1640mm z původních dřevěných rámů za nová v plastovém rámu - okna budou otevíravá, výklopná</w:t>
      </w:r>
      <w:r w:rsidR="00B03952">
        <w:rPr>
          <w:rFonts w:ascii="Arial Narrow" w:hAnsi="Arial Narrow" w:cs="Arial"/>
          <w:bCs/>
          <w:color w:val="000000"/>
          <w:sz w:val="24"/>
          <w:szCs w:val="24"/>
        </w:rPr>
        <w:t xml:space="preserve"> s nutností zachování bezpečnostních mříží</w:t>
      </w:r>
      <w:r w:rsidR="0057446E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</w:p>
    <w:p w:rsidR="00B523B9" w:rsidRDefault="0057446E" w:rsidP="00B523B9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>Bude provedeno osazení nových vstupních dveří do dotčených prostor s požární odolností 45 minut DP2 šířky 900/1970mm včetně opatření bezpečnostním z</w:t>
      </w:r>
      <w:r w:rsidR="00B523B9">
        <w:rPr>
          <w:rFonts w:ascii="Arial Narrow" w:hAnsi="Arial Narrow" w:cs="Arial"/>
          <w:bCs/>
          <w:color w:val="000000"/>
          <w:sz w:val="24"/>
          <w:szCs w:val="24"/>
        </w:rPr>
        <w:t xml:space="preserve">ámkem  a bude provedena montáž ocelových zárubní a dveřního křídla rozměru 700mm x 1970mm mezi prostory spisovny. </w:t>
      </w:r>
    </w:p>
    <w:p w:rsidR="00C163B3" w:rsidRDefault="0057446E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C163B3"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             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ČÁST PÁTÁ – POŽADAVKY NA TECHNICKÁ ZAŘÍZENÍ STAVEB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§32 - vodovodní přípojky a vnitřní vodovody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 w:rsidR="009E0971">
        <w:rPr>
          <w:rFonts w:ascii="Arial Narrow" w:hAnsi="Arial Narrow" w:cs="Arial"/>
          <w:bCs/>
          <w:color w:val="000000"/>
          <w:sz w:val="24"/>
          <w:szCs w:val="24"/>
        </w:rPr>
        <w:t xml:space="preserve">V dotčených prostorách stavebními úpravami, bude realizována úprava stávajících rozvodů vody . Potrubí studené vody rozvodné </w:t>
      </w:r>
      <w:r>
        <w:rPr>
          <w:rFonts w:ascii="Arial Narrow" w:hAnsi="Arial Narrow" w:cs="Arial"/>
          <w:bCs/>
          <w:color w:val="000000"/>
          <w:sz w:val="24"/>
          <w:szCs w:val="24"/>
        </w:rPr>
        <w:t>bude izolováno tepelnou izolací</w:t>
      </w:r>
      <w:r w:rsidR="00FF6420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zn. Mirelon . </w:t>
      </w:r>
    </w:p>
    <w:p w:rsidR="00C163B3" w:rsidRDefault="00C163B3" w:rsidP="00C163B3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A602B5" w:rsidRDefault="00C163B3" w:rsidP="00831ED2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§34 - připojení staveb k distribučním sítím , vnitřní silnoproudé rozvody a vnitřní rozvody sítí elektronických komunikací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C163B3" w:rsidRDefault="00A602B5" w:rsidP="00C163B3">
      <w:pPr>
        <w:ind w:firstLine="708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V dotčených prostorách stavebními úpravami, bude realizována úprava stávajících rozvodů </w:t>
      </w:r>
      <w:r w:rsidR="00C163B3">
        <w:rPr>
          <w:rFonts w:ascii="Arial Narrow" w:hAnsi="Arial Narrow"/>
          <w:sz w:val="24"/>
          <w:szCs w:val="24"/>
        </w:rPr>
        <w:t>elektroinstalace</w:t>
      </w:r>
      <w:r>
        <w:rPr>
          <w:rFonts w:ascii="Arial Narrow" w:hAnsi="Arial Narrow"/>
          <w:sz w:val="24"/>
          <w:szCs w:val="24"/>
        </w:rPr>
        <w:t xml:space="preserve"> dle zpracované přílohy projektové dokumentace , kdy veškeré elektroinstalační práce </w:t>
      </w:r>
      <w:r w:rsidR="00C163B3">
        <w:rPr>
          <w:rFonts w:ascii="Arial Narrow" w:hAnsi="Arial Narrow"/>
          <w:sz w:val="24"/>
          <w:szCs w:val="24"/>
        </w:rPr>
        <w:t xml:space="preserve"> budou </w:t>
      </w:r>
      <w:r>
        <w:rPr>
          <w:rFonts w:ascii="Arial Narrow" w:hAnsi="Arial Narrow"/>
          <w:sz w:val="24"/>
          <w:szCs w:val="24"/>
        </w:rPr>
        <w:t xml:space="preserve">realizovány a </w:t>
      </w:r>
      <w:r w:rsidR="00C163B3">
        <w:rPr>
          <w:rFonts w:ascii="Arial Narrow" w:hAnsi="Arial Narrow"/>
          <w:sz w:val="24"/>
          <w:szCs w:val="24"/>
        </w:rPr>
        <w:t>napojeny dle platných ČSN norem .</w:t>
      </w:r>
    </w:p>
    <w:p w:rsidR="00C163B3" w:rsidRDefault="00C163B3" w:rsidP="00C163B3">
      <w:pPr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 xml:space="preserve">Před uvedením el. zařízení do provozu bude na zařízení provedena </w:t>
      </w:r>
      <w:r>
        <w:rPr>
          <w:rFonts w:ascii="Arial Narrow" w:hAnsi="Arial Narrow"/>
          <w:b/>
          <w:i/>
          <w:sz w:val="24"/>
          <w:szCs w:val="24"/>
          <w:u w:val="single"/>
        </w:rPr>
        <w:t>výchozí revize</w:t>
      </w:r>
      <w:r>
        <w:rPr>
          <w:rFonts w:ascii="Arial Narrow" w:hAnsi="Arial Narrow"/>
          <w:i/>
          <w:sz w:val="24"/>
          <w:szCs w:val="24"/>
          <w:u w:val="single"/>
        </w:rPr>
        <w:t xml:space="preserve"> vč. revizní zprávy. </w:t>
      </w:r>
    </w:p>
    <w:p w:rsidR="00C163B3" w:rsidRDefault="00C163B3" w:rsidP="00C163B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9375AD" w:rsidRDefault="009375AD" w:rsidP="00446191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</w:p>
    <w:p w:rsidR="007F5098" w:rsidRDefault="00446191" w:rsidP="00446191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  <w:t>Nebylo předmětné řešit povolení výjimky z technických požadavků na stavby a technických požadavků zabezpečující bezbariérové užívání stavby.</w:t>
      </w:r>
    </w:p>
    <w:p w:rsidR="007F5098" w:rsidRDefault="007F5098" w:rsidP="00446191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Pr="00B834A9">
        <w:rPr>
          <w:rFonts w:ascii="Arial Narrow" w:hAnsi="Arial Narrow" w:cs="Arial"/>
          <w:bCs/>
          <w:sz w:val="24"/>
          <w:szCs w:val="24"/>
        </w:rPr>
        <w:t>Nejedná se o záměr, na který se vztahuje ustanovení vyhlášky č. 398/2009 Sb. - bezb</w:t>
      </w:r>
      <w:r>
        <w:rPr>
          <w:rFonts w:ascii="Arial Narrow" w:hAnsi="Arial Narrow" w:cs="Arial"/>
          <w:bCs/>
          <w:sz w:val="24"/>
          <w:szCs w:val="24"/>
        </w:rPr>
        <w:t>ariérové řešení není požadováno.</w:t>
      </w:r>
    </w:p>
    <w:p w:rsidR="00446191" w:rsidRDefault="00446191" w:rsidP="00446191">
      <w:pPr>
        <w:ind w:firstLine="705"/>
        <w:rPr>
          <w:rFonts w:ascii="Arial Narrow" w:hAnsi="Arial Narrow" w:cs="Tahoma"/>
          <w:sz w:val="24"/>
          <w:szCs w:val="24"/>
        </w:rPr>
      </w:pPr>
    </w:p>
    <w:p w:rsidR="00831ED2" w:rsidRDefault="00831ED2" w:rsidP="00446191">
      <w:pPr>
        <w:ind w:firstLine="705"/>
        <w:rPr>
          <w:rFonts w:ascii="Arial Narrow" w:hAnsi="Arial Narrow" w:cs="Tahoma"/>
          <w:sz w:val="24"/>
          <w:szCs w:val="24"/>
        </w:rPr>
      </w:pPr>
    </w:p>
    <w:p w:rsidR="00446191" w:rsidRDefault="00446191" w:rsidP="00446191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e)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Informace o tom, zda a v jakých částech dokumentace jsou zohledněny podmínky závazných stanovisek dotčených orgánů</w:t>
      </w:r>
    </w:p>
    <w:p w:rsidR="00446191" w:rsidRDefault="00446191" w:rsidP="00446191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  <w:t>Zohlednění podmínek závazných stanovisek dotčených orgánů je v příloze " dokladová část "</w:t>
      </w:r>
    </w:p>
    <w:p w:rsidR="00446191" w:rsidRDefault="00446191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( technická zpráva ).</w:t>
      </w:r>
    </w:p>
    <w:p w:rsidR="00407328" w:rsidRDefault="0040732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033D9D" w:rsidRDefault="00033D9D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1C4818">
        <w:rPr>
          <w:rFonts w:ascii="Arial Narrow" w:hAnsi="Arial Narrow" w:cs="Arial"/>
          <w:bCs/>
          <w:sz w:val="24"/>
          <w:szCs w:val="24"/>
          <w:u w:val="single"/>
        </w:rPr>
        <w:t>Krajská hygienická</w:t>
      </w:r>
      <w:r>
        <w:rPr>
          <w:rFonts w:ascii="Arial Narrow" w:hAnsi="Arial Narrow" w:cs="Arial"/>
          <w:bCs/>
          <w:sz w:val="24"/>
          <w:szCs w:val="24"/>
        </w:rPr>
        <w:t xml:space="preserve"> stanice Moravskoslezského kraje se sídlem v Ostravě: </w:t>
      </w:r>
      <w:r w:rsidR="008032BB">
        <w:rPr>
          <w:rFonts w:ascii="Arial Narrow" w:hAnsi="Arial Narrow" w:cs="Arial"/>
          <w:bCs/>
          <w:sz w:val="24"/>
          <w:szCs w:val="24"/>
        </w:rPr>
        <w:t xml:space="preserve">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č.j. KHSMS 66217/2018/NJ/HP, ze dne 11.12.2018 - bez podmínek </w:t>
      </w:r>
    </w:p>
    <w:p w:rsidR="00407328" w:rsidRDefault="0040732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407328" w:rsidRDefault="0040732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1C4818">
        <w:rPr>
          <w:rFonts w:ascii="Arial Narrow" w:hAnsi="Arial Narrow" w:cs="Arial"/>
          <w:bCs/>
          <w:sz w:val="24"/>
          <w:szCs w:val="24"/>
          <w:u w:val="single"/>
        </w:rPr>
        <w:t xml:space="preserve">Hasičský záchranný sbor </w:t>
      </w:r>
      <w:r>
        <w:rPr>
          <w:rFonts w:ascii="Arial Narrow" w:hAnsi="Arial Narrow" w:cs="Arial"/>
          <w:bCs/>
          <w:sz w:val="24"/>
          <w:szCs w:val="24"/>
        </w:rPr>
        <w:t xml:space="preserve">Moravskoslezského kraje, Ostrava - Zábřeh 700 30, Výškovická 40,územní odbor Nový Jičín, Zborovská 5, Nový Jičín 741 11, </w:t>
      </w:r>
      <w:r w:rsidR="008032BB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č.j. HSOS-11246-2/2018, ze dne 3.12.2018 - bez podmínek </w:t>
      </w:r>
    </w:p>
    <w:p w:rsidR="00C728E8" w:rsidRDefault="00C728E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C728E8" w:rsidRDefault="00C728E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9C7FEE" w:rsidRDefault="009C7FEE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    strana 7</w:t>
      </w:r>
    </w:p>
    <w:p w:rsidR="00407328" w:rsidRDefault="0040732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407328" w:rsidRDefault="00407328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1C4818">
        <w:rPr>
          <w:rFonts w:ascii="Arial Narrow" w:hAnsi="Arial Narrow" w:cs="Arial"/>
          <w:bCs/>
          <w:sz w:val="24"/>
          <w:szCs w:val="24"/>
          <w:u w:val="single"/>
        </w:rPr>
        <w:t>Městský úřad Bílovec</w:t>
      </w:r>
      <w:r>
        <w:rPr>
          <w:rFonts w:ascii="Arial Narrow" w:hAnsi="Arial Narrow" w:cs="Arial"/>
          <w:bCs/>
          <w:sz w:val="24"/>
          <w:szCs w:val="24"/>
        </w:rPr>
        <w:t xml:space="preserve"> - odbor životního prostředí a územního plánování, 17.listopadu 411, Bílovec 743 01, </w:t>
      </w:r>
      <w:r w:rsidR="0043218C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>č.j. MBC/33202/18/ŽP/Koc 3209/2018 ze dne 17.12.2018</w:t>
      </w:r>
    </w:p>
    <w:p w:rsidR="0043218C" w:rsidRDefault="00860D91" w:rsidP="00446191">
      <w:pPr>
        <w:ind w:firstLine="705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-stavebnímu úřadu budou předloženy doklady, z nichž bude zřejmé, že v souladu s ust. §16 odst. 1 písm. c) zákona č. 185/2001 Sb. a jeho prováděcími předpisy původce odpadů předal odpady , které sám nemůže využít nebo odstranit v souladu s tímto zákonem, do vlastnictví oprávněné osobě k převzetí. </w:t>
      </w:r>
    </w:p>
    <w:p w:rsidR="00446191" w:rsidRPr="00E55650" w:rsidRDefault="00446191" w:rsidP="00E55650">
      <w:pPr>
        <w:ind w:firstLine="705"/>
        <w:rPr>
          <w:rFonts w:ascii="Arial Narrow" w:hAnsi="Arial Narrow" w:cs="Arial"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g) navrhované parametry stavby - zastavěná plocha, obestavěný prostor, užitná plocha, počet funkčních jednotek a jejich velikosti a pod.</w:t>
      </w: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Jedná se o objekt o dvou nadzemních podlaží a jednom podzemním podlaží . </w:t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 zastavěná plocha stavby : převyšuje 200m2</w:t>
      </w: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Dotčený prostor stavebními úpravami: </w:t>
      </w:r>
    </w:p>
    <w:p w:rsidR="00446191" w:rsidRDefault="00E55650" w:rsidP="004461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 užitná plocha</w:t>
      </w:r>
      <w:r w:rsidR="00446191">
        <w:rPr>
          <w:rFonts w:ascii="Arial Narrow" w:hAnsi="Arial Narrow" w:cs="Arial"/>
          <w:sz w:val="24"/>
          <w:szCs w:val="24"/>
        </w:rPr>
        <w:t xml:space="preserve"> : 115,84m2</w:t>
      </w:r>
    </w:p>
    <w:p w:rsidR="00446191" w:rsidRPr="009C7FEE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446191" w:rsidRDefault="00446191" w:rsidP="00446191">
      <w:pPr>
        <w:ind w:left="21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i) Základní předpoklady výstavby ( časové údaje o realizaci stavby, členění na etapy)</w:t>
      </w:r>
    </w:p>
    <w:p w:rsidR="00446191" w:rsidRDefault="00446191" w:rsidP="00446191">
      <w:pPr>
        <w:pStyle w:val="Odstavecseseznamem"/>
        <w:ind w:left="570"/>
        <w:rPr>
          <w:rFonts w:ascii="Arial Narrow" w:hAnsi="Arial Narrow" w:cs="Arial"/>
          <w:b/>
          <w:sz w:val="24"/>
          <w:szCs w:val="24"/>
        </w:rPr>
      </w:pPr>
    </w:p>
    <w:p w:rsidR="00446191" w:rsidRDefault="00F41064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zahájení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>: 06</w:t>
      </w:r>
      <w:r w:rsidR="00446191">
        <w:rPr>
          <w:rFonts w:ascii="Arial Narrow" w:hAnsi="Arial Narrow" w:cs="Arial"/>
          <w:color w:val="000000"/>
          <w:sz w:val="24"/>
          <w:szCs w:val="24"/>
        </w:rPr>
        <w:t>/2019</w:t>
      </w:r>
    </w:p>
    <w:p w:rsidR="00446191" w:rsidRDefault="00F41064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dokončení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>: 06</w:t>
      </w:r>
      <w:r w:rsidR="00446191">
        <w:rPr>
          <w:rFonts w:ascii="Arial Narrow" w:hAnsi="Arial Narrow" w:cs="Arial"/>
          <w:color w:val="000000"/>
          <w:sz w:val="24"/>
          <w:szCs w:val="24"/>
        </w:rPr>
        <w:t>/2021</w:t>
      </w:r>
      <w:r w:rsidR="0044619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446191" w:rsidRDefault="00446191" w:rsidP="00446191">
      <w:pPr>
        <w:ind w:left="2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j) Orientační náklady stavby </w:t>
      </w:r>
    </w:p>
    <w:p w:rsidR="00446191" w:rsidRDefault="00446191" w:rsidP="00446191">
      <w:pPr>
        <w:rPr>
          <w:rFonts w:ascii="Arial Narrow" w:hAnsi="Arial Narrow" w:cs="Arial"/>
          <w:b/>
          <w:bCs/>
          <w:sz w:val="24"/>
          <w:szCs w:val="24"/>
        </w:rPr>
      </w:pPr>
    </w:p>
    <w:p w:rsidR="00446191" w:rsidRDefault="00446191" w:rsidP="00446191">
      <w:pPr>
        <w:pStyle w:val="Odstavecseseznamem"/>
        <w:ind w:left="51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Dle rozpočtové části- příloha projektové dokumentace. </w:t>
      </w:r>
    </w:p>
    <w:p w:rsidR="00B834A9" w:rsidRDefault="00446191" w:rsidP="00B834A9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     </w:t>
      </w:r>
    </w:p>
    <w:p w:rsidR="00446191" w:rsidRPr="00B834A9" w:rsidRDefault="00446191" w:rsidP="00B834A9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B.2.4   Bezbariérové užívání stavby </w:t>
      </w:r>
    </w:p>
    <w:p w:rsidR="00446191" w:rsidRPr="00B834A9" w:rsidRDefault="00446191" w:rsidP="00446191">
      <w:pPr>
        <w:pStyle w:val="Odstavecseseznamem"/>
        <w:ind w:left="510"/>
        <w:rPr>
          <w:rFonts w:ascii="Arial Narrow" w:hAnsi="Arial Narrow" w:cs="Arial"/>
          <w:bCs/>
          <w:sz w:val="24"/>
          <w:szCs w:val="24"/>
        </w:rPr>
      </w:pPr>
    </w:p>
    <w:p w:rsidR="00446191" w:rsidRPr="00B834A9" w:rsidRDefault="00B834A9" w:rsidP="00446191">
      <w:pPr>
        <w:rPr>
          <w:rFonts w:ascii="Arial Narrow" w:hAnsi="Arial Narrow" w:cs="Arial"/>
          <w:bCs/>
          <w:sz w:val="24"/>
          <w:szCs w:val="24"/>
        </w:rPr>
      </w:pPr>
      <w:r w:rsidRPr="00B834A9">
        <w:rPr>
          <w:rFonts w:ascii="Arial Narrow" w:hAnsi="Arial Narrow" w:cs="Arial"/>
          <w:bCs/>
          <w:sz w:val="24"/>
          <w:szCs w:val="24"/>
        </w:rPr>
        <w:tab/>
        <w:t>Nejedná se o záměr, na který se vztahuje ustanovení vyhlášky č. 398/2009 Sb. - bezb</w:t>
      </w:r>
      <w:r>
        <w:rPr>
          <w:rFonts w:ascii="Arial Narrow" w:hAnsi="Arial Narrow" w:cs="Arial"/>
          <w:bCs/>
          <w:sz w:val="24"/>
          <w:szCs w:val="24"/>
        </w:rPr>
        <w:t xml:space="preserve">ariérové řešení není požadováno. </w:t>
      </w:r>
    </w:p>
    <w:p w:rsidR="00446191" w:rsidRDefault="00446191" w:rsidP="00446191">
      <w:pPr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</w:p>
    <w:p w:rsidR="00446191" w:rsidRDefault="00446191" w:rsidP="00446191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B.8  ZÁSADY ORGANIZACE VÝSTAVBY </w:t>
      </w:r>
    </w:p>
    <w:p w:rsidR="00446191" w:rsidRDefault="00446191" w:rsidP="00446191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o) postup výstavby , rozhodující dílčí termíny.</w:t>
      </w:r>
    </w:p>
    <w:p w:rsidR="00446191" w:rsidRDefault="00446191" w:rsidP="00446191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46191" w:rsidRDefault="007E50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zahájení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>: 06</w:t>
      </w:r>
      <w:r w:rsidR="00446191">
        <w:rPr>
          <w:rFonts w:ascii="Arial Narrow" w:hAnsi="Arial Narrow" w:cs="Arial"/>
          <w:color w:val="000000"/>
          <w:sz w:val="24"/>
          <w:szCs w:val="24"/>
        </w:rPr>
        <w:t>/2019</w:t>
      </w:r>
    </w:p>
    <w:p w:rsidR="00446191" w:rsidRDefault="007E5091" w:rsidP="0044619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dokončení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>: 06</w:t>
      </w:r>
      <w:r w:rsidR="00446191">
        <w:rPr>
          <w:rFonts w:ascii="Arial Narrow" w:hAnsi="Arial Narrow" w:cs="Arial"/>
          <w:color w:val="000000"/>
          <w:sz w:val="24"/>
          <w:szCs w:val="24"/>
        </w:rPr>
        <w:t>/2021</w:t>
      </w: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color w:val="000000"/>
          <w:sz w:val="24"/>
          <w:szCs w:val="24"/>
        </w:rPr>
      </w:pPr>
    </w:p>
    <w:p w:rsidR="00446191" w:rsidRPr="009C7FEE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  <w:t xml:space="preserve">  </w:t>
      </w:r>
    </w:p>
    <w:p w:rsidR="00446191" w:rsidRDefault="00446191" w:rsidP="00446191">
      <w:pPr>
        <w:rPr>
          <w:rFonts w:ascii="Arial Narrow" w:hAnsi="Arial Narrow" w:cs="Tahoma"/>
          <w:bCs/>
          <w:sz w:val="24"/>
          <w:szCs w:val="24"/>
        </w:rPr>
      </w:pP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  <w:t xml:space="preserve">    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Vypracovala  :   Škopová Renata.................................... </w:t>
      </w:r>
    </w:p>
    <w:p w:rsidR="00446191" w:rsidRDefault="00446191" w:rsidP="0044619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46191" w:rsidRDefault="00446191" w:rsidP="00446191"/>
    <w:p w:rsidR="00B567B7" w:rsidRDefault="00B567B7"/>
    <w:p w:rsidR="00446191" w:rsidRDefault="00446191"/>
    <w:sectPr w:rsidR="00446191" w:rsidSect="00B567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0C" w:rsidRDefault="006F350C" w:rsidP="00446191">
      <w:r>
        <w:separator/>
      </w:r>
    </w:p>
  </w:endnote>
  <w:endnote w:type="continuationSeparator" w:id="0">
    <w:p w:rsidR="006F350C" w:rsidRDefault="006F350C" w:rsidP="0044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0C" w:rsidRDefault="006F350C" w:rsidP="00446191">
      <w:r>
        <w:separator/>
      </w:r>
    </w:p>
  </w:footnote>
  <w:footnote w:type="continuationSeparator" w:id="0">
    <w:p w:rsidR="006F350C" w:rsidRDefault="006F350C" w:rsidP="0044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95" w:rsidRDefault="00D61095">
    <w:pPr>
      <w:pStyle w:val="Zhlav"/>
    </w:pPr>
    <w:r>
      <w:t xml:space="preserve">Název akce : " Změna užívání prostoru učebny na prostor spisovny ( archivu ) v objektu č.p. 386, </w:t>
    </w:r>
  </w:p>
  <w:p w:rsidR="00D61095" w:rsidRDefault="00D61095">
    <w:pPr>
      <w:pStyle w:val="Zhlav"/>
    </w:pPr>
    <w:r>
      <w:t xml:space="preserve">                   </w:t>
    </w:r>
    <w:r w:rsidR="00194513">
      <w:t xml:space="preserve">      ul. Tovární</w:t>
    </w:r>
    <w:r>
      <w:t xml:space="preserve"> , Studénka " </w:t>
    </w:r>
  </w:p>
  <w:p w:rsidR="00D61095" w:rsidRDefault="00D61095">
    <w:pPr>
      <w:pStyle w:val="Zhlav"/>
    </w:pPr>
    <w:r>
      <w:t>Stavebník    : Město Studénka nám. Republiky 762, Studénka, 742 13</w:t>
    </w:r>
  </w:p>
  <w:p w:rsidR="00D61095" w:rsidRDefault="00D61095">
    <w:pPr>
      <w:pStyle w:val="Zhlav"/>
    </w:pPr>
    <w:r>
      <w:t>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66"/>
    <w:multiLevelType w:val="hybridMultilevel"/>
    <w:tmpl w:val="D6867B6E"/>
    <w:lvl w:ilvl="0" w:tplc="C6DA34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44B08"/>
    <w:multiLevelType w:val="hybridMultilevel"/>
    <w:tmpl w:val="38ACA5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4021F"/>
    <w:multiLevelType w:val="hybridMultilevel"/>
    <w:tmpl w:val="271E00FE"/>
    <w:lvl w:ilvl="0" w:tplc="45F4FB16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A6750"/>
    <w:multiLevelType w:val="hybridMultilevel"/>
    <w:tmpl w:val="34028464"/>
    <w:lvl w:ilvl="0" w:tplc="CF8CC474">
      <w:start w:val="1"/>
      <w:numFmt w:val="lowerLetter"/>
      <w:lvlText w:val="%1)"/>
      <w:lvlJc w:val="left"/>
      <w:pPr>
        <w:ind w:left="84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21C3"/>
    <w:multiLevelType w:val="hybridMultilevel"/>
    <w:tmpl w:val="DA881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D5A8E"/>
    <w:multiLevelType w:val="hybridMultilevel"/>
    <w:tmpl w:val="7F6240FC"/>
    <w:lvl w:ilvl="0" w:tplc="5F968E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667BC"/>
    <w:multiLevelType w:val="hybridMultilevel"/>
    <w:tmpl w:val="5AB2FBBA"/>
    <w:lvl w:ilvl="0" w:tplc="4C18BBE2">
      <w:start w:val="1"/>
      <w:numFmt w:val="lowerLetter"/>
      <w:lvlText w:val="%1)"/>
      <w:lvlJc w:val="left"/>
      <w:pPr>
        <w:ind w:left="51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64F30"/>
    <w:multiLevelType w:val="hybridMultilevel"/>
    <w:tmpl w:val="CE5C352E"/>
    <w:lvl w:ilvl="0" w:tplc="09066B90">
      <w:start w:val="1"/>
      <w:numFmt w:val="lowerLetter"/>
      <w:lvlText w:val="%1)"/>
      <w:lvlJc w:val="left"/>
      <w:pPr>
        <w:ind w:left="8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84D4B"/>
    <w:multiLevelType w:val="hybridMultilevel"/>
    <w:tmpl w:val="12F0F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1"/>
    <w:rsid w:val="00025DC4"/>
    <w:rsid w:val="00033D9D"/>
    <w:rsid w:val="00057909"/>
    <w:rsid w:val="00063C97"/>
    <w:rsid w:val="0008246F"/>
    <w:rsid w:val="00184E0F"/>
    <w:rsid w:val="00194513"/>
    <w:rsid w:val="001C4818"/>
    <w:rsid w:val="002471B5"/>
    <w:rsid w:val="00300A3F"/>
    <w:rsid w:val="00326FAE"/>
    <w:rsid w:val="00407328"/>
    <w:rsid w:val="0043218C"/>
    <w:rsid w:val="004457C6"/>
    <w:rsid w:val="00446191"/>
    <w:rsid w:val="00486B99"/>
    <w:rsid w:val="004A7DE1"/>
    <w:rsid w:val="004B6EB2"/>
    <w:rsid w:val="00513B7A"/>
    <w:rsid w:val="005253E8"/>
    <w:rsid w:val="0057446E"/>
    <w:rsid w:val="0057455C"/>
    <w:rsid w:val="005A036E"/>
    <w:rsid w:val="005A03BD"/>
    <w:rsid w:val="006326E1"/>
    <w:rsid w:val="00633F24"/>
    <w:rsid w:val="00673518"/>
    <w:rsid w:val="006A76C8"/>
    <w:rsid w:val="006C0728"/>
    <w:rsid w:val="006F350C"/>
    <w:rsid w:val="00753DF2"/>
    <w:rsid w:val="00794DFB"/>
    <w:rsid w:val="007E5091"/>
    <w:rsid w:val="007F5098"/>
    <w:rsid w:val="008014AA"/>
    <w:rsid w:val="008032BB"/>
    <w:rsid w:val="0080524F"/>
    <w:rsid w:val="00831ED2"/>
    <w:rsid w:val="0083797B"/>
    <w:rsid w:val="00860D91"/>
    <w:rsid w:val="00917C86"/>
    <w:rsid w:val="009375AD"/>
    <w:rsid w:val="009B340C"/>
    <w:rsid w:val="009C7FEE"/>
    <w:rsid w:val="009D2601"/>
    <w:rsid w:val="009E0971"/>
    <w:rsid w:val="009F1AAE"/>
    <w:rsid w:val="00A602B5"/>
    <w:rsid w:val="00A96698"/>
    <w:rsid w:val="00B03952"/>
    <w:rsid w:val="00B2744E"/>
    <w:rsid w:val="00B523B9"/>
    <w:rsid w:val="00B567B7"/>
    <w:rsid w:val="00B73193"/>
    <w:rsid w:val="00B834A9"/>
    <w:rsid w:val="00B87DC3"/>
    <w:rsid w:val="00BD7AD3"/>
    <w:rsid w:val="00BE6258"/>
    <w:rsid w:val="00C163B3"/>
    <w:rsid w:val="00C22DBC"/>
    <w:rsid w:val="00C728E8"/>
    <w:rsid w:val="00CA3FD4"/>
    <w:rsid w:val="00D532BE"/>
    <w:rsid w:val="00D538F9"/>
    <w:rsid w:val="00D61095"/>
    <w:rsid w:val="00DA1E89"/>
    <w:rsid w:val="00E12D72"/>
    <w:rsid w:val="00E169C4"/>
    <w:rsid w:val="00E55650"/>
    <w:rsid w:val="00E82239"/>
    <w:rsid w:val="00F26F1F"/>
    <w:rsid w:val="00F41064"/>
    <w:rsid w:val="00F457DC"/>
    <w:rsid w:val="00F515E3"/>
    <w:rsid w:val="00FA739D"/>
    <w:rsid w:val="00FD47E4"/>
    <w:rsid w:val="00FF03E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461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4619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61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46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1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46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1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461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4619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61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46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1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46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1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CF69-2242-4F72-9D8E-43E9977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12327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Kaňuščák Lukáš</cp:lastModifiedBy>
  <cp:revision>2</cp:revision>
  <cp:lastPrinted>2019-03-19T10:46:00Z</cp:lastPrinted>
  <dcterms:created xsi:type="dcterms:W3CDTF">2019-04-30T10:30:00Z</dcterms:created>
  <dcterms:modified xsi:type="dcterms:W3CDTF">2019-04-30T10:30:00Z</dcterms:modified>
</cp:coreProperties>
</file>