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DE110" w14:textId="77777777" w:rsidR="00D477F3" w:rsidRDefault="00D477F3" w:rsidP="00D477F3">
      <w:pPr>
        <w:rPr>
          <w:rFonts w:cs="Arial"/>
          <w:b/>
          <w:sz w:val="32"/>
          <w:szCs w:val="32"/>
        </w:rPr>
      </w:pPr>
      <w:bookmarkStart w:id="0" w:name="Annex01"/>
    </w:p>
    <w:p w14:paraId="350FE400" w14:textId="77777777" w:rsidR="00D477F3" w:rsidRPr="00FC7644" w:rsidRDefault="00D477F3" w:rsidP="00D477F3">
      <w:pPr>
        <w:spacing w:line="264" w:lineRule="auto"/>
        <w:jc w:val="center"/>
        <w:rPr>
          <w:b/>
          <w:sz w:val="28"/>
          <w:szCs w:val="28"/>
        </w:rPr>
      </w:pPr>
      <w:r w:rsidRPr="00FC7644">
        <w:rPr>
          <w:b/>
          <w:sz w:val="28"/>
          <w:szCs w:val="28"/>
        </w:rPr>
        <w:t xml:space="preserve">SMLOUVA O </w:t>
      </w:r>
      <w:r>
        <w:rPr>
          <w:b/>
          <w:sz w:val="28"/>
          <w:szCs w:val="28"/>
        </w:rPr>
        <w:t>PŘÍPOLOŽI</w:t>
      </w:r>
    </w:p>
    <w:p w14:paraId="3DAAAEE3" w14:textId="77777777" w:rsidR="00D477F3" w:rsidRPr="00FC7644" w:rsidRDefault="00D477F3" w:rsidP="00D477F3">
      <w:pPr>
        <w:pStyle w:val="TMSmlouva1stranatexttun"/>
        <w:jc w:val="center"/>
        <w:rPr>
          <w:sz w:val="24"/>
          <w:szCs w:val="24"/>
        </w:rPr>
      </w:pPr>
      <w:r w:rsidRPr="00FC7644">
        <w:rPr>
          <w:sz w:val="24"/>
          <w:szCs w:val="24"/>
        </w:rPr>
        <w:t xml:space="preserve">č. TMCZ: </w:t>
      </w:r>
      <w:r w:rsidRPr="00E5426D">
        <w:rPr>
          <w:rFonts w:cs="Arial"/>
          <w:i/>
          <w:sz w:val="24"/>
          <w:szCs w:val="24"/>
          <w:highlight w:val="yellow"/>
        </w:rPr>
        <w:fldChar w:fldCharType="begin"/>
      </w:r>
      <w:r w:rsidRPr="00E5426D">
        <w:rPr>
          <w:rFonts w:cs="Arial"/>
          <w:i/>
          <w:sz w:val="24"/>
          <w:szCs w:val="24"/>
          <w:highlight w:val="yellow"/>
        </w:rPr>
        <w:instrText xml:space="preserve"> macrobutton nobutton ___</w:instrText>
      </w:r>
      <w:r w:rsidRPr="00E5426D">
        <w:rPr>
          <w:rFonts w:cs="Arial"/>
          <w:i/>
          <w:sz w:val="24"/>
          <w:szCs w:val="24"/>
          <w:highlight w:val="yellow"/>
        </w:rPr>
        <w:fldChar w:fldCharType="end"/>
      </w:r>
      <w:r w:rsidRPr="00FC7644">
        <w:rPr>
          <w:sz w:val="24"/>
          <w:szCs w:val="24"/>
        </w:rPr>
        <w:t>–000–00</w:t>
      </w:r>
    </w:p>
    <w:p w14:paraId="580420F7" w14:textId="77777777" w:rsidR="00D477F3" w:rsidRDefault="00D477F3" w:rsidP="00D477F3">
      <w:pPr>
        <w:pStyle w:val="RLdajeosmluvnstran"/>
        <w:jc w:val="left"/>
        <w:rPr>
          <w:rFonts w:ascii="Arial" w:hAnsi="Arial" w:cs="Arial"/>
        </w:rPr>
      </w:pPr>
    </w:p>
    <w:p w14:paraId="31719027" w14:textId="77777777" w:rsidR="00D477F3" w:rsidRPr="00E5426D" w:rsidRDefault="00D477F3" w:rsidP="00D477F3">
      <w:pPr>
        <w:pStyle w:val="RLdajeosmluvnstran"/>
        <w:jc w:val="left"/>
        <w:rPr>
          <w:rFonts w:ascii="Arial" w:hAnsi="Arial" w:cs="Arial"/>
        </w:rPr>
      </w:pPr>
      <w:r w:rsidRPr="00E5426D">
        <w:rPr>
          <w:rFonts w:ascii="Arial" w:hAnsi="Arial" w:cs="Arial"/>
        </w:rPr>
        <w:t>Smluvní strany:</w:t>
      </w:r>
    </w:p>
    <w:p w14:paraId="4FC98364" w14:textId="77777777" w:rsidR="00D477F3" w:rsidRPr="00C92FBC" w:rsidRDefault="00D477F3" w:rsidP="00D477F3">
      <w:pPr>
        <w:pStyle w:val="text1"/>
        <w:spacing w:after="80"/>
        <w:rPr>
          <w:rFonts w:ascii="Arial" w:hAnsi="Arial" w:cs="Arial"/>
          <w:b/>
          <w:sz w:val="22"/>
          <w:szCs w:val="22"/>
        </w:rPr>
      </w:pPr>
      <w:r w:rsidRPr="00C92FBC">
        <w:rPr>
          <w:rFonts w:ascii="Arial" w:hAnsi="Arial" w:cs="Arial"/>
          <w:b/>
          <w:sz w:val="22"/>
          <w:szCs w:val="22"/>
        </w:rPr>
        <w:t>T-Mobile Czech Republic a.s.</w:t>
      </w:r>
    </w:p>
    <w:p w14:paraId="00C271D1"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Praha 4, Tomíčkova 2144/1, 149 00</w:t>
      </w:r>
    </w:p>
    <w:p w14:paraId="3E951446" w14:textId="77777777" w:rsidR="00D477F3" w:rsidRPr="00C92FBC" w:rsidRDefault="00D477F3" w:rsidP="00D477F3">
      <w:pPr>
        <w:tabs>
          <w:tab w:val="left" w:pos="2410"/>
        </w:tabs>
        <w:ind w:firstLine="426"/>
        <w:jc w:val="both"/>
        <w:rPr>
          <w:rFonts w:cs="Arial"/>
          <w:szCs w:val="22"/>
        </w:rPr>
      </w:pPr>
      <w:r w:rsidRPr="00C92FBC">
        <w:rPr>
          <w:rFonts w:cs="Arial"/>
          <w:szCs w:val="22"/>
        </w:rPr>
        <w:t>zastoupená:</w:t>
      </w:r>
      <w:r w:rsidRPr="00C92FBC">
        <w:rPr>
          <w:rFonts w:cs="Arial"/>
          <w:szCs w:val="22"/>
        </w:rPr>
        <w:tab/>
      </w:r>
      <w:r w:rsidRPr="00C92FBC">
        <w:rPr>
          <w:rFonts w:cs="Arial"/>
          <w:szCs w:val="22"/>
          <w:highlight w:val="yellow"/>
          <w:u w:val="single"/>
        </w:rPr>
        <w:fldChar w:fldCharType="begin">
          <w:ffData>
            <w:name w:val="Text3"/>
            <w:enabled/>
            <w:calcOnExit w:val="0"/>
            <w:textInput/>
          </w:ffData>
        </w:fldChar>
      </w:r>
      <w:r w:rsidRPr="00C92FBC">
        <w:rPr>
          <w:rFonts w:cs="Arial"/>
          <w:szCs w:val="22"/>
          <w:highlight w:val="yellow"/>
          <w:u w:val="single"/>
        </w:rPr>
        <w:instrText xml:space="preserve"> FORMTEXT </w:instrText>
      </w:r>
      <w:r w:rsidRPr="00C92FBC">
        <w:rPr>
          <w:rFonts w:cs="Arial"/>
          <w:szCs w:val="22"/>
          <w:highlight w:val="yellow"/>
          <w:u w:val="single"/>
        </w:rPr>
      </w:r>
      <w:r w:rsidRPr="00C92FBC">
        <w:rPr>
          <w:rFonts w:cs="Arial"/>
          <w:szCs w:val="22"/>
          <w:highlight w:val="yellow"/>
          <w:u w:val="single"/>
        </w:rPr>
        <w:fldChar w:fldCharType="separate"/>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szCs w:val="22"/>
          <w:highlight w:val="yellow"/>
          <w:u w:val="single"/>
        </w:rPr>
        <w:fldChar w:fldCharType="end"/>
      </w:r>
      <w:r w:rsidRPr="00C92FBC">
        <w:rPr>
          <w:rFonts w:cs="Arial"/>
          <w:szCs w:val="22"/>
        </w:rPr>
        <w:t>, na základě pověření</w:t>
      </w:r>
    </w:p>
    <w:p w14:paraId="7837A7DB" w14:textId="77777777" w:rsidR="00D477F3" w:rsidRPr="00C92FBC" w:rsidRDefault="00D477F3" w:rsidP="00D477F3">
      <w:pPr>
        <w:pStyle w:val="text1"/>
        <w:tabs>
          <w:tab w:val="left" w:pos="2410"/>
        </w:tabs>
        <w:ind w:firstLine="426"/>
        <w:rPr>
          <w:rFonts w:ascii="Arial" w:hAnsi="Arial" w:cs="Arial"/>
          <w:sz w:val="22"/>
          <w:szCs w:val="22"/>
        </w:rPr>
      </w:pPr>
      <w:r w:rsidRPr="00C92FBC">
        <w:rPr>
          <w:rFonts w:ascii="Arial" w:hAnsi="Arial" w:cs="Arial"/>
          <w:sz w:val="22"/>
          <w:szCs w:val="22"/>
        </w:rPr>
        <w:t xml:space="preserve">IČ: </w:t>
      </w:r>
      <w:r w:rsidRPr="00C92FBC">
        <w:rPr>
          <w:rFonts w:ascii="Arial" w:hAnsi="Arial" w:cs="Arial"/>
          <w:sz w:val="22"/>
          <w:szCs w:val="22"/>
        </w:rPr>
        <w:tab/>
        <w:t>64949681</w:t>
      </w:r>
    </w:p>
    <w:p w14:paraId="0A2F6D7B" w14:textId="77777777" w:rsidR="00D477F3" w:rsidRPr="00C92FBC" w:rsidRDefault="00D477F3" w:rsidP="00D477F3">
      <w:pPr>
        <w:pStyle w:val="text1"/>
        <w:tabs>
          <w:tab w:val="left" w:pos="2410"/>
        </w:tabs>
        <w:ind w:firstLine="426"/>
        <w:rPr>
          <w:rFonts w:ascii="Arial" w:hAnsi="Arial" w:cs="Arial"/>
          <w:sz w:val="22"/>
          <w:szCs w:val="22"/>
        </w:rPr>
      </w:pPr>
      <w:r w:rsidRPr="00C92FBC">
        <w:rPr>
          <w:rFonts w:ascii="Arial" w:hAnsi="Arial" w:cs="Arial"/>
          <w:sz w:val="22"/>
          <w:szCs w:val="22"/>
        </w:rPr>
        <w:t xml:space="preserve">DIČ: </w:t>
      </w:r>
      <w:r w:rsidRPr="00C92FBC">
        <w:rPr>
          <w:rFonts w:ascii="Arial" w:hAnsi="Arial" w:cs="Arial"/>
          <w:sz w:val="22"/>
          <w:szCs w:val="22"/>
        </w:rPr>
        <w:tab/>
        <w:t xml:space="preserve">CZ6494 9681 </w:t>
      </w:r>
    </w:p>
    <w:p w14:paraId="5887B0F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Městský soud v Praze, oddíl B., vložka 3787</w:t>
      </w:r>
    </w:p>
    <w:p w14:paraId="689CF727"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 xml:space="preserve">KB Praha 2 </w:t>
      </w:r>
    </w:p>
    <w:p w14:paraId="68C283EF" w14:textId="77777777" w:rsidR="00D477F3" w:rsidRPr="00C92FBC" w:rsidRDefault="00D477F3" w:rsidP="00D477F3">
      <w:pPr>
        <w:pStyle w:val="TSdajeosmluvnstran"/>
        <w:ind w:firstLine="709"/>
        <w:rPr>
          <w:rFonts w:cs="Arial"/>
          <w:szCs w:val="22"/>
        </w:rPr>
      </w:pPr>
      <w:r w:rsidRPr="00C92FBC">
        <w:rPr>
          <w:rFonts w:cs="Arial"/>
          <w:szCs w:val="22"/>
        </w:rPr>
        <w:t xml:space="preserve">číslo účtu: </w:t>
      </w:r>
      <w:r w:rsidRPr="00C92FBC">
        <w:rPr>
          <w:rFonts w:cs="Arial"/>
          <w:szCs w:val="22"/>
        </w:rPr>
        <w:tab/>
        <w:t>192235200217/0100</w:t>
      </w:r>
      <w:r w:rsidRPr="00C92FBC">
        <w:rPr>
          <w:rFonts w:cs="Arial"/>
          <w:szCs w:val="22"/>
        </w:rPr>
        <w:br/>
      </w:r>
      <w:r w:rsidRPr="00C92FBC">
        <w:rPr>
          <w:rFonts w:cs="Arial"/>
          <w:szCs w:val="22"/>
        </w:rPr>
        <w:tab/>
        <w:t>plátce DPH</w:t>
      </w:r>
    </w:p>
    <w:p w14:paraId="094C4FD4" w14:textId="77777777" w:rsidR="00D477F3" w:rsidRPr="00E5426D" w:rsidRDefault="00D477F3" w:rsidP="00D477F3">
      <w:pPr>
        <w:pStyle w:val="RLdajeosmluvnstran0"/>
        <w:jc w:val="left"/>
        <w:rPr>
          <w:rFonts w:ascii="Arial" w:hAnsi="Arial" w:cs="Arial"/>
        </w:rPr>
      </w:pPr>
      <w:r w:rsidRPr="00E5426D">
        <w:rPr>
          <w:rFonts w:ascii="Arial" w:hAnsi="Arial" w:cs="Arial"/>
        </w:rPr>
        <w:t xml:space="preserve"> (dále jen „</w:t>
      </w:r>
      <w:r w:rsidRPr="00E5426D">
        <w:rPr>
          <w:rFonts w:ascii="Arial" w:hAnsi="Arial" w:cs="Arial"/>
          <w:b/>
        </w:rPr>
        <w:t>T-Mobile</w:t>
      </w:r>
      <w:r w:rsidRPr="00E5426D">
        <w:rPr>
          <w:rFonts w:ascii="Arial" w:hAnsi="Arial" w:cs="Arial"/>
        </w:rPr>
        <w:t>“ nebo také „</w:t>
      </w:r>
      <w:r w:rsidRPr="00E5426D">
        <w:rPr>
          <w:rFonts w:ascii="Arial" w:hAnsi="Arial" w:cs="Arial"/>
          <w:b/>
        </w:rPr>
        <w:t>Společnost T-Mobile</w:t>
      </w:r>
      <w:r w:rsidRPr="00E5426D">
        <w:rPr>
          <w:rFonts w:ascii="Arial" w:hAnsi="Arial" w:cs="Arial"/>
        </w:rPr>
        <w:t>“)</w:t>
      </w:r>
    </w:p>
    <w:p w14:paraId="4F9F2FFD" w14:textId="77777777" w:rsidR="00D477F3" w:rsidRPr="00E5426D" w:rsidRDefault="00D477F3" w:rsidP="00D477F3">
      <w:pPr>
        <w:pStyle w:val="RLdajeosmluvnstran"/>
        <w:jc w:val="left"/>
        <w:rPr>
          <w:rFonts w:ascii="Arial" w:hAnsi="Arial" w:cs="Arial"/>
        </w:rPr>
      </w:pPr>
    </w:p>
    <w:p w14:paraId="2900CAB0" w14:textId="77777777" w:rsidR="00D477F3" w:rsidRPr="00E5426D" w:rsidRDefault="00D477F3" w:rsidP="00D477F3">
      <w:pPr>
        <w:pStyle w:val="RLdajeosmluvnstran"/>
        <w:jc w:val="left"/>
        <w:rPr>
          <w:rFonts w:ascii="Arial" w:hAnsi="Arial" w:cs="Arial"/>
        </w:rPr>
      </w:pPr>
      <w:r w:rsidRPr="00E5426D">
        <w:rPr>
          <w:rFonts w:ascii="Arial" w:hAnsi="Arial" w:cs="Arial"/>
        </w:rPr>
        <w:t>a</w:t>
      </w:r>
    </w:p>
    <w:p w14:paraId="1E6C8A3F" w14:textId="77777777" w:rsidR="00D477F3" w:rsidRDefault="00D477F3" w:rsidP="00D477F3">
      <w:pPr>
        <w:pStyle w:val="RLdajeosmluvnstran"/>
        <w:jc w:val="left"/>
        <w:rPr>
          <w:rFonts w:ascii="Arial" w:hAnsi="Arial" w:cs="Arial"/>
        </w:rPr>
      </w:pPr>
    </w:p>
    <w:p w14:paraId="4500513A" w14:textId="77777777" w:rsidR="00D477F3" w:rsidRPr="00C92FBC" w:rsidRDefault="00D477F3" w:rsidP="00D477F3">
      <w:pPr>
        <w:spacing w:after="80"/>
        <w:jc w:val="both"/>
        <w:rPr>
          <w:rFonts w:cs="Arial"/>
          <w:b/>
          <w:szCs w:val="22"/>
        </w:rPr>
      </w:pPr>
      <w:r w:rsidRPr="00C92FBC">
        <w:rPr>
          <w:rFonts w:cs="Arial"/>
          <w:b/>
          <w:szCs w:val="22"/>
        </w:rPr>
        <w:t>……………………………</w:t>
      </w:r>
    </w:p>
    <w:p w14:paraId="3838FCB5"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w:t>
      </w:r>
    </w:p>
    <w:p w14:paraId="7D436F09" w14:textId="77777777" w:rsidR="00D477F3" w:rsidRPr="00C92FBC" w:rsidRDefault="00D477F3" w:rsidP="00D477F3">
      <w:pPr>
        <w:pStyle w:val="text1"/>
        <w:tabs>
          <w:tab w:val="left" w:pos="2410"/>
        </w:tabs>
        <w:ind w:firstLine="426"/>
        <w:rPr>
          <w:rFonts w:ascii="Arial" w:hAnsi="Arial" w:cs="Arial"/>
          <w:sz w:val="22"/>
          <w:szCs w:val="22"/>
        </w:rPr>
      </w:pPr>
      <w:r w:rsidRPr="00C92FBC">
        <w:rPr>
          <w:rFonts w:ascii="Arial" w:hAnsi="Arial" w:cs="Arial"/>
          <w:sz w:val="22"/>
          <w:szCs w:val="22"/>
        </w:rPr>
        <w:t>zastoupen/á</w:t>
      </w:r>
      <w:r w:rsidRPr="00C92FBC">
        <w:rPr>
          <w:rFonts w:ascii="Arial" w:hAnsi="Arial" w:cs="Arial"/>
          <w:sz w:val="22"/>
          <w:szCs w:val="22"/>
        </w:rPr>
        <w:tab/>
        <w:t>…………………………</w:t>
      </w:r>
    </w:p>
    <w:p w14:paraId="1F07B0D2" w14:textId="77777777" w:rsidR="00D477F3" w:rsidRPr="00C92FBC" w:rsidRDefault="00D477F3" w:rsidP="00D477F3">
      <w:pPr>
        <w:tabs>
          <w:tab w:val="left" w:pos="2410"/>
        </w:tabs>
        <w:ind w:firstLine="426"/>
        <w:jc w:val="both"/>
        <w:rPr>
          <w:rFonts w:cs="Arial"/>
          <w:szCs w:val="22"/>
        </w:rPr>
      </w:pPr>
      <w:r w:rsidRPr="00C92FBC">
        <w:rPr>
          <w:rFonts w:cs="Arial"/>
          <w:szCs w:val="22"/>
        </w:rPr>
        <w:t xml:space="preserve">IČ: </w:t>
      </w:r>
      <w:r w:rsidRPr="00C92FBC">
        <w:rPr>
          <w:rFonts w:cs="Arial"/>
          <w:szCs w:val="22"/>
        </w:rPr>
        <w:tab/>
        <w:t>…………………………</w:t>
      </w:r>
    </w:p>
    <w:p w14:paraId="05172835" w14:textId="77777777" w:rsidR="00D477F3" w:rsidRPr="00C92FBC" w:rsidRDefault="00D477F3" w:rsidP="00D477F3">
      <w:pPr>
        <w:tabs>
          <w:tab w:val="left" w:pos="2410"/>
        </w:tabs>
        <w:ind w:firstLine="426"/>
        <w:jc w:val="both"/>
        <w:rPr>
          <w:rFonts w:cs="Arial"/>
          <w:szCs w:val="22"/>
        </w:rPr>
      </w:pPr>
      <w:r w:rsidRPr="00C92FBC">
        <w:rPr>
          <w:rFonts w:cs="Arial"/>
          <w:szCs w:val="22"/>
        </w:rPr>
        <w:t>DIČ:</w:t>
      </w:r>
      <w:r w:rsidRPr="00C92FBC">
        <w:rPr>
          <w:rFonts w:cs="Arial"/>
          <w:szCs w:val="22"/>
        </w:rPr>
        <w:tab/>
        <w:t>…………………………</w:t>
      </w:r>
    </w:p>
    <w:p w14:paraId="646E2A6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w:t>
      </w:r>
    </w:p>
    <w:p w14:paraId="715DB79D"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w:t>
      </w:r>
    </w:p>
    <w:p w14:paraId="3359E817" w14:textId="77777777" w:rsidR="00D477F3" w:rsidRPr="00C92FBC" w:rsidRDefault="00D477F3" w:rsidP="00D477F3">
      <w:pPr>
        <w:tabs>
          <w:tab w:val="left" w:pos="2410"/>
        </w:tabs>
        <w:ind w:firstLine="426"/>
        <w:jc w:val="both"/>
        <w:rPr>
          <w:rFonts w:cs="Arial"/>
          <w:szCs w:val="22"/>
        </w:rPr>
      </w:pPr>
      <w:r w:rsidRPr="00C92FBC">
        <w:rPr>
          <w:rFonts w:cs="Arial"/>
          <w:szCs w:val="22"/>
        </w:rPr>
        <w:t>číslo účtu:</w:t>
      </w:r>
      <w:r w:rsidRPr="00C92FBC">
        <w:rPr>
          <w:rFonts w:cs="Arial"/>
          <w:szCs w:val="22"/>
        </w:rPr>
        <w:tab/>
        <w:t>…………………………</w:t>
      </w:r>
    </w:p>
    <w:p w14:paraId="1B297D1F" w14:textId="77777777" w:rsidR="00D477F3" w:rsidRPr="00C92FBC" w:rsidRDefault="00D477F3" w:rsidP="00D477F3">
      <w:pPr>
        <w:tabs>
          <w:tab w:val="left" w:pos="2410"/>
        </w:tabs>
        <w:ind w:left="1440" w:firstLine="720"/>
        <w:jc w:val="both"/>
        <w:rPr>
          <w:rFonts w:cs="Arial"/>
          <w:szCs w:val="22"/>
        </w:rPr>
      </w:pPr>
      <w:r w:rsidRPr="00C92FBC">
        <w:rPr>
          <w:rFonts w:cs="Arial"/>
          <w:szCs w:val="22"/>
        </w:rPr>
        <w:tab/>
        <w:t>plátce/neplátce DPH</w:t>
      </w:r>
    </w:p>
    <w:p w14:paraId="21B1BBAC" w14:textId="77777777" w:rsidR="00D477F3" w:rsidRPr="00C92FBC" w:rsidRDefault="00D477F3" w:rsidP="00D477F3">
      <w:pPr>
        <w:pStyle w:val="RLdajeosmluvnstran0"/>
        <w:jc w:val="left"/>
        <w:rPr>
          <w:rFonts w:ascii="Arial" w:hAnsi="Arial" w:cs="Arial"/>
        </w:rPr>
      </w:pPr>
      <w:r w:rsidRPr="00C92FBC">
        <w:rPr>
          <w:rFonts w:ascii="Arial" w:hAnsi="Arial" w:cs="Arial"/>
        </w:rPr>
        <w:t xml:space="preserve"> (dále jen „</w:t>
      </w:r>
      <w:r w:rsidRPr="00C92FBC">
        <w:rPr>
          <w:rStyle w:val="RLProhlensmluvnchstranChar"/>
          <w:rFonts w:ascii="Arial" w:hAnsi="Arial" w:cs="Arial"/>
          <w:szCs w:val="22"/>
        </w:rPr>
        <w:t>Smluvní partner</w:t>
      </w:r>
      <w:r w:rsidRPr="00C92FBC">
        <w:rPr>
          <w:rFonts w:ascii="Arial" w:hAnsi="Arial" w:cs="Arial"/>
        </w:rPr>
        <w:t>“)</w:t>
      </w:r>
    </w:p>
    <w:p w14:paraId="5F29B220" w14:textId="77777777" w:rsidR="00D477F3" w:rsidRPr="00C92FBC" w:rsidRDefault="00D477F3" w:rsidP="00D477F3">
      <w:pPr>
        <w:pStyle w:val="RLdajeosmluvnstran"/>
        <w:rPr>
          <w:rFonts w:ascii="Arial" w:hAnsi="Arial" w:cs="Arial"/>
        </w:rPr>
      </w:pPr>
    </w:p>
    <w:p w14:paraId="5DA34BDE" w14:textId="3EE54C92" w:rsidR="00D477F3" w:rsidRDefault="00D477F3" w:rsidP="00D477F3">
      <w:pPr>
        <w:pStyle w:val="RLdajeosmluvnstran0"/>
        <w:rPr>
          <w:rFonts w:ascii="Arial" w:hAnsi="Arial" w:cs="Arial"/>
        </w:rPr>
      </w:pPr>
      <w:r w:rsidRPr="00014E96">
        <w:rPr>
          <w:rFonts w:ascii="Arial" w:hAnsi="Arial" w:cs="Arial"/>
        </w:rPr>
        <w:t xml:space="preserve">uzavírají </w:t>
      </w:r>
      <w:r w:rsidRPr="00E6255E">
        <w:rPr>
          <w:rFonts w:ascii="Arial" w:hAnsi="Arial" w:cs="Arial"/>
        </w:rPr>
        <w:t>v souladu s ustanovením § 1746 odst. 2 zákona č. 89/2012 Sb., občanský zákoník (dále jen „</w:t>
      </w:r>
      <w:r w:rsidRPr="00E6255E">
        <w:rPr>
          <w:rFonts w:ascii="Arial" w:hAnsi="Arial" w:cs="Arial"/>
          <w:b/>
        </w:rPr>
        <w:t>občanský zákoník</w:t>
      </w:r>
      <w:r w:rsidRPr="00E6255E">
        <w:rPr>
          <w:rFonts w:ascii="Arial" w:hAnsi="Arial" w:cs="Arial"/>
        </w:rPr>
        <w:t>“) a v souladu s ustanovením § 2i odst. 3 písm. b) zákona č. 416/2009Sb., o urychlení výstavby dopravní, vodní a energetické infrastruktury a infrastruktury elektronických komunikací (dále jen „</w:t>
      </w:r>
      <w:r w:rsidRPr="00E6255E">
        <w:rPr>
          <w:rFonts w:ascii="Arial" w:hAnsi="Arial" w:cs="Arial"/>
          <w:b/>
        </w:rPr>
        <w:t>liniový zákon</w:t>
      </w:r>
      <w:r w:rsidRPr="00E6255E">
        <w:rPr>
          <w:rFonts w:ascii="Arial" w:hAnsi="Arial" w:cs="Arial"/>
        </w:rPr>
        <w:t xml:space="preserve">“) </w:t>
      </w:r>
      <w:commentRangeStart w:id="1"/>
      <w:r w:rsidR="00047A61" w:rsidRPr="00E90B1D">
        <w:rPr>
          <w:rFonts w:ascii="Arial" w:hAnsi="Arial" w:cs="Arial"/>
          <w:highlight w:val="yellow"/>
        </w:rPr>
        <w:t>a v</w:t>
      </w:r>
      <w:r w:rsidR="005A0B37" w:rsidRPr="00E90B1D">
        <w:rPr>
          <w:rFonts w:ascii="Arial" w:hAnsi="Arial" w:cs="Arial"/>
          <w:highlight w:val="yellow"/>
        </w:rPr>
        <w:t> souladu s § 1</w:t>
      </w:r>
      <w:r w:rsidR="00E90B1D">
        <w:rPr>
          <w:rFonts w:ascii="Arial" w:hAnsi="Arial" w:cs="Arial"/>
          <w:highlight w:val="yellow"/>
        </w:rPr>
        <w:t>0</w:t>
      </w:r>
      <w:r w:rsidR="005A0B37" w:rsidRPr="00E90B1D">
        <w:rPr>
          <w:rFonts w:ascii="Arial" w:hAnsi="Arial" w:cs="Arial"/>
          <w:highlight w:val="yellow"/>
        </w:rPr>
        <w:t xml:space="preserve"> zákona č. 194/20017Sb., </w:t>
      </w:r>
      <w:r w:rsidR="00E90B1D" w:rsidRPr="00E90B1D">
        <w:rPr>
          <w:rFonts w:ascii="Arial" w:hAnsi="Arial" w:cs="Arial"/>
          <w:highlight w:val="yellow"/>
        </w:rPr>
        <w:t>o opatřeních ke snížení nákladů na zavádění vysokorychlostních sítí elektronických komunikací a o změně některých souvisejících zákonů</w:t>
      </w:r>
      <w:r w:rsidR="00E90B1D">
        <w:rPr>
          <w:rFonts w:ascii="Arial" w:hAnsi="Arial" w:cs="Arial"/>
        </w:rPr>
        <w:t xml:space="preserve"> </w:t>
      </w:r>
      <w:r w:rsidR="00E90B1D" w:rsidRPr="00E90B1D">
        <w:rPr>
          <w:rFonts w:ascii="Arial" w:hAnsi="Arial" w:cs="Arial"/>
          <w:highlight w:val="yellow"/>
        </w:rPr>
        <w:t>(dále jen „</w:t>
      </w:r>
      <w:r w:rsidR="00E90B1D" w:rsidRPr="00E90B1D">
        <w:rPr>
          <w:rFonts w:ascii="Arial" w:hAnsi="Arial" w:cs="Arial"/>
          <w:b/>
          <w:bCs/>
          <w:highlight w:val="yellow"/>
        </w:rPr>
        <w:t>zákon č. 194/2017</w:t>
      </w:r>
      <w:r w:rsidR="00E90B1D" w:rsidRPr="00E90B1D">
        <w:rPr>
          <w:rFonts w:ascii="Arial" w:hAnsi="Arial" w:cs="Arial"/>
          <w:highlight w:val="yellow"/>
        </w:rPr>
        <w:t>“)</w:t>
      </w:r>
      <w:commentRangeEnd w:id="1"/>
      <w:r w:rsidR="00E90B1D">
        <w:rPr>
          <w:rStyle w:val="CommentReference"/>
          <w:rFonts w:ascii="Arial" w:hAnsi="Arial"/>
          <w:lang w:eastAsia="cs-CZ"/>
        </w:rPr>
        <w:commentReference w:id="1"/>
      </w:r>
    </w:p>
    <w:p w14:paraId="5CA2601C" w14:textId="77777777" w:rsidR="00D477F3" w:rsidRDefault="00D477F3" w:rsidP="00D477F3">
      <w:pPr>
        <w:pStyle w:val="RLdajeosmluvnstran0"/>
        <w:rPr>
          <w:rFonts w:ascii="Arial" w:hAnsi="Arial" w:cs="Arial"/>
        </w:rPr>
      </w:pPr>
      <w:r w:rsidRPr="00C92FBC">
        <w:rPr>
          <w:rFonts w:ascii="Arial" w:hAnsi="Arial" w:cs="Arial"/>
        </w:rPr>
        <w:t xml:space="preserve">tuto smlouvu o </w:t>
      </w:r>
      <w:r>
        <w:rPr>
          <w:rFonts w:ascii="Arial" w:hAnsi="Arial" w:cs="Arial"/>
        </w:rPr>
        <w:t>přípoloži</w:t>
      </w:r>
      <w:r w:rsidRPr="00C92FBC">
        <w:rPr>
          <w:rFonts w:ascii="Arial" w:hAnsi="Arial" w:cs="Arial"/>
        </w:rPr>
        <w:t xml:space="preserve"> </w:t>
      </w:r>
    </w:p>
    <w:p w14:paraId="5C4DF18E" w14:textId="77777777" w:rsidR="00D477F3" w:rsidRDefault="00D477F3" w:rsidP="00D477F3">
      <w:pPr>
        <w:pStyle w:val="RLdajeosmluvnstran0"/>
        <w:rPr>
          <w:rFonts w:ascii="Arial" w:hAnsi="Arial" w:cs="Arial"/>
        </w:rPr>
      </w:pPr>
      <w:r w:rsidRPr="00C92FBC">
        <w:rPr>
          <w:rFonts w:ascii="Arial" w:hAnsi="Arial" w:cs="Arial"/>
        </w:rPr>
        <w:t>(dále jen „</w:t>
      </w:r>
      <w:r w:rsidRPr="00C92FBC">
        <w:rPr>
          <w:rFonts w:ascii="Arial" w:hAnsi="Arial" w:cs="Arial"/>
          <w:b/>
        </w:rPr>
        <w:t>Smlouva</w:t>
      </w:r>
      <w:r w:rsidRPr="00C92FBC">
        <w:rPr>
          <w:rFonts w:ascii="Arial" w:hAnsi="Arial" w:cs="Arial"/>
        </w:rPr>
        <w:t>“)</w:t>
      </w:r>
      <w:r>
        <w:rPr>
          <w:rFonts w:ascii="Arial" w:hAnsi="Arial" w:cs="Arial"/>
        </w:rPr>
        <w:t>:</w:t>
      </w:r>
    </w:p>
    <w:p w14:paraId="3538B731" w14:textId="77777777" w:rsidR="00D477F3" w:rsidRPr="00C61A55" w:rsidRDefault="00D477F3" w:rsidP="00D477F3">
      <w:pPr>
        <w:pStyle w:val="TSProhlensmluvnchstran"/>
        <w:rPr>
          <w:rFonts w:cs="Arial"/>
        </w:rPr>
      </w:pPr>
      <w:r w:rsidRPr="00C61A55">
        <w:rPr>
          <w:rFonts w:cs="Arial"/>
        </w:rPr>
        <w:lastRenderedPageBreak/>
        <w:t>Smluvní strany, vědomy si svých závazků v této Smlouvě obsažených a s úmyslem být touto Smlouvou vázány, dohodly se na následujícím znění Smlouvy:</w:t>
      </w:r>
    </w:p>
    <w:p w14:paraId="229D5EAA" w14:textId="77777777" w:rsidR="00D477F3" w:rsidRPr="00C92FBC" w:rsidRDefault="00D477F3" w:rsidP="00D477F3">
      <w:pPr>
        <w:pStyle w:val="RLdajeosmluvnstran0"/>
        <w:rPr>
          <w:rFonts w:ascii="Arial" w:hAnsi="Arial" w:cs="Arial"/>
        </w:rPr>
      </w:pPr>
    </w:p>
    <w:p w14:paraId="0A457375" w14:textId="63587190" w:rsidR="00D477F3" w:rsidRPr="00745776" w:rsidRDefault="00D477F3" w:rsidP="00D477F3">
      <w:pPr>
        <w:pStyle w:val="TSlneksmlouvy"/>
      </w:pPr>
      <w:r w:rsidRPr="00745776">
        <w:br/>
      </w:r>
      <w:r>
        <w:t xml:space="preserve"> Úvodní ustanovení</w:t>
      </w:r>
    </w:p>
    <w:p w14:paraId="256AFEDC" w14:textId="77777777" w:rsidR="00D477F3" w:rsidRDefault="00D477F3" w:rsidP="00D477F3">
      <w:pPr>
        <w:numPr>
          <w:ilvl w:val="1"/>
          <w:numId w:val="3"/>
        </w:numPr>
        <w:jc w:val="both"/>
        <w:rPr>
          <w:rFonts w:cs="Arial"/>
          <w:lang w:eastAsia="en-US"/>
        </w:rPr>
      </w:pPr>
      <w:r w:rsidRPr="009E1234">
        <w:rPr>
          <w:rFonts w:cs="Arial"/>
          <w:lang w:eastAsia="en-US"/>
        </w:rPr>
        <w:t xml:space="preserve">Účelem této Smlouvy je </w:t>
      </w:r>
      <w:r>
        <w:rPr>
          <w:rFonts w:cs="Arial"/>
          <w:lang w:eastAsia="en-US"/>
        </w:rPr>
        <w:t xml:space="preserve">dohoda o podmínkách přípolože ve smyslu </w:t>
      </w:r>
      <w:r w:rsidRPr="00E6255E">
        <w:rPr>
          <w:rFonts w:cs="Arial"/>
        </w:rPr>
        <w:t xml:space="preserve">§ 2i odst. 3 písm. b) </w:t>
      </w:r>
      <w:r>
        <w:rPr>
          <w:rFonts w:cs="Arial"/>
        </w:rPr>
        <w:t xml:space="preserve">liniového </w:t>
      </w:r>
      <w:r w:rsidRPr="00E6255E">
        <w:rPr>
          <w:rFonts w:cs="Arial"/>
        </w:rPr>
        <w:t>zákona</w:t>
      </w:r>
      <w:r>
        <w:rPr>
          <w:rFonts w:cs="Arial"/>
        </w:rPr>
        <w:t xml:space="preserve"> v rámci stavby Smluvního partnera, která je blíže vymezena v příloze č. 1 Smlouvy.</w:t>
      </w:r>
    </w:p>
    <w:p w14:paraId="14C00FF9" w14:textId="77777777" w:rsidR="00D477F3" w:rsidRDefault="00D477F3" w:rsidP="00D477F3">
      <w:pPr>
        <w:numPr>
          <w:ilvl w:val="1"/>
          <w:numId w:val="3"/>
        </w:numPr>
        <w:jc w:val="both"/>
        <w:rPr>
          <w:rFonts w:cs="Arial"/>
          <w:lang w:eastAsia="en-US"/>
        </w:rPr>
      </w:pPr>
      <w:r w:rsidRPr="001E61F2">
        <w:rPr>
          <w:rFonts w:cs="Arial"/>
          <w:lang w:eastAsia="en-US"/>
        </w:rPr>
        <w:t xml:space="preserve">Smluvní partner je držitelem územního rozhodnutí č. j.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lang w:eastAsia="en-US"/>
        </w:rPr>
        <w:fldChar w:fldCharType="end"/>
      </w:r>
      <w:r w:rsidRPr="001E61F2">
        <w:rPr>
          <w:rFonts w:cs="Arial"/>
          <w:lang w:eastAsia="en-US"/>
        </w:rPr>
        <w:t xml:space="preserve"> ze dne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lang w:eastAsia="en-US"/>
        </w:rPr>
        <w:fldChar w:fldCharType="end"/>
      </w:r>
      <w:r w:rsidRPr="001E61F2">
        <w:rPr>
          <w:rFonts w:cs="Arial"/>
          <w:lang w:eastAsia="en-US"/>
        </w:rPr>
        <w:t xml:space="preserve"> (dále jen „</w:t>
      </w:r>
      <w:r w:rsidRPr="001E61F2">
        <w:rPr>
          <w:rFonts w:cs="Arial"/>
          <w:b/>
          <w:lang w:eastAsia="en-US"/>
        </w:rPr>
        <w:t>Územní rozhodnutí Smluvního partnera</w:t>
      </w:r>
      <w:r w:rsidRPr="001E61F2">
        <w:rPr>
          <w:rFonts w:cs="Arial"/>
          <w:lang w:eastAsia="en-US"/>
        </w:rPr>
        <w:t>“).</w:t>
      </w:r>
    </w:p>
    <w:p w14:paraId="273172F7" w14:textId="37F5E876" w:rsidR="00D477F3" w:rsidRPr="00E90B1D" w:rsidRDefault="00D477F3" w:rsidP="00D477F3">
      <w:pPr>
        <w:numPr>
          <w:ilvl w:val="1"/>
          <w:numId w:val="3"/>
        </w:numPr>
        <w:jc w:val="both"/>
        <w:rPr>
          <w:rFonts w:cs="Arial"/>
          <w:szCs w:val="22"/>
          <w:lang w:eastAsia="en-US"/>
        </w:rPr>
      </w:pPr>
      <w:r w:rsidRPr="001E61F2">
        <w:rPr>
          <w:rFonts w:cs="Arial"/>
        </w:rPr>
        <w:t xml:space="preserve">Na základě Územního rozhodnutí Smluvního partnera bude Smluvní partner realizovat </w:t>
      </w:r>
      <w:r>
        <w:rPr>
          <w:rFonts w:cs="Arial"/>
        </w:rPr>
        <w:t xml:space="preserve">stavbu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u w:val="single"/>
          <w:lang w:eastAsia="en-US"/>
        </w:rPr>
        <w:t> </w:t>
      </w:r>
      <w:r w:rsidRPr="001E61F2">
        <w:rPr>
          <w:rFonts w:cs="Arial"/>
          <w:lang w:eastAsia="en-US"/>
        </w:rPr>
        <w:fldChar w:fldCharType="end"/>
      </w:r>
      <w:r w:rsidRPr="001E61F2">
        <w:rPr>
          <w:rFonts w:cs="Arial"/>
        </w:rPr>
        <w:t xml:space="preserve"> (dále jen „</w:t>
      </w:r>
      <w:r>
        <w:rPr>
          <w:rFonts w:cs="Arial"/>
          <w:b/>
        </w:rPr>
        <w:t>Stavba</w:t>
      </w:r>
      <w:r w:rsidRPr="001E61F2">
        <w:rPr>
          <w:rFonts w:cs="Arial"/>
          <w:b/>
        </w:rPr>
        <w:t xml:space="preserve"> Smluvního partnera</w:t>
      </w:r>
      <w:r w:rsidRPr="001E61F2">
        <w:rPr>
          <w:rFonts w:cs="Arial"/>
        </w:rPr>
        <w:t xml:space="preserve">“) a rovněž umožní </w:t>
      </w:r>
      <w:r>
        <w:rPr>
          <w:rFonts w:cs="Arial"/>
          <w:szCs w:val="22"/>
        </w:rPr>
        <w:t>přípolož</w:t>
      </w:r>
      <w:r w:rsidRPr="00395A85">
        <w:rPr>
          <w:rFonts w:cs="Arial"/>
          <w:szCs w:val="22"/>
        </w:rPr>
        <w:t xml:space="preserve"> sítě elektronických komunikací T-Mobile (dále jen „</w:t>
      </w:r>
      <w:r>
        <w:rPr>
          <w:rFonts w:cs="Arial"/>
          <w:b/>
          <w:szCs w:val="22"/>
        </w:rPr>
        <w:t>Přípolož</w:t>
      </w:r>
      <w:r w:rsidRPr="00395A85">
        <w:rPr>
          <w:rFonts w:cs="Arial"/>
          <w:szCs w:val="22"/>
        </w:rPr>
        <w:t>“)</w:t>
      </w:r>
      <w:r w:rsidRPr="00395A85">
        <w:rPr>
          <w:rFonts w:eastAsia="MS Mincho" w:cs="Arial"/>
          <w:szCs w:val="22"/>
        </w:rPr>
        <w:t xml:space="preserve">. </w:t>
      </w:r>
      <w:r w:rsidRPr="00405A3E">
        <w:rPr>
          <w:rFonts w:eastAsia="MS Mincho" w:cs="Arial"/>
          <w:szCs w:val="22"/>
        </w:rPr>
        <w:t xml:space="preserve">Přesné umístění </w:t>
      </w:r>
      <w:r>
        <w:rPr>
          <w:rFonts w:eastAsia="MS Mincho" w:cs="Arial"/>
          <w:szCs w:val="22"/>
        </w:rPr>
        <w:t xml:space="preserve">prvků </w:t>
      </w:r>
      <w:r w:rsidRPr="00405A3E">
        <w:rPr>
          <w:rFonts w:eastAsia="MS Mincho" w:cs="Arial"/>
          <w:szCs w:val="22"/>
        </w:rPr>
        <w:t>sítě elektronických komunikací T-Mobilu ve výko</w:t>
      </w:r>
      <w:r>
        <w:rPr>
          <w:rFonts w:eastAsia="MS Mincho" w:cs="Arial"/>
          <w:szCs w:val="22"/>
        </w:rPr>
        <w:t xml:space="preserve">pu Stavby Smluvního partnera </w:t>
      </w:r>
      <w:r w:rsidRPr="00405A3E">
        <w:rPr>
          <w:rFonts w:eastAsia="MS Mincho" w:cs="Arial"/>
          <w:szCs w:val="22"/>
        </w:rPr>
        <w:t xml:space="preserve">je blíže vymezeno </w:t>
      </w:r>
      <w:r w:rsidRPr="00405A3E">
        <w:rPr>
          <w:rFonts w:cs="Arial"/>
        </w:rPr>
        <w:t>v příloze č. 1 Smlouvy.</w:t>
      </w:r>
    </w:p>
    <w:p w14:paraId="6FE3BFB2" w14:textId="74BC35CE" w:rsidR="00E90B1D" w:rsidRPr="00405A3E" w:rsidRDefault="00E90B1D" w:rsidP="00D477F3">
      <w:pPr>
        <w:numPr>
          <w:ilvl w:val="1"/>
          <w:numId w:val="3"/>
        </w:numPr>
        <w:jc w:val="both"/>
        <w:rPr>
          <w:rFonts w:cs="Arial"/>
          <w:szCs w:val="22"/>
          <w:lang w:eastAsia="en-US"/>
        </w:rPr>
      </w:pPr>
      <w:commentRangeStart w:id="2"/>
      <w:r w:rsidRPr="002E3513">
        <w:rPr>
          <w:rFonts w:cs="Arial"/>
          <w:highlight w:val="yellow"/>
        </w:rPr>
        <w:t>S</w:t>
      </w:r>
      <w:r w:rsidR="002E3513" w:rsidRPr="002E3513">
        <w:rPr>
          <w:rFonts w:cs="Arial"/>
          <w:highlight w:val="yellow"/>
        </w:rPr>
        <w:t>mluvní strany shodně konstatují, že Stavba Smluvního partnera je financována z veřejných prostředků, a proto tato Smlouva je dohodou o přípoloži dle § 10 zákona č. 194/2017</w:t>
      </w:r>
      <w:r w:rsidR="002E3513">
        <w:rPr>
          <w:rFonts w:cs="Arial"/>
        </w:rPr>
        <w:t>.</w:t>
      </w:r>
      <w:commentRangeEnd w:id="2"/>
      <w:r w:rsidR="002E3513">
        <w:rPr>
          <w:rStyle w:val="CommentReference"/>
        </w:rPr>
        <w:commentReference w:id="2"/>
      </w:r>
    </w:p>
    <w:p w14:paraId="2F14275A" w14:textId="1E6D3087" w:rsidR="00D477F3" w:rsidRDefault="00D477F3" w:rsidP="00D477F3">
      <w:pPr>
        <w:pStyle w:val="TSlneksmlouvy"/>
        <w:rPr>
          <w:rFonts w:cs="Arial"/>
        </w:rPr>
      </w:pPr>
      <w:r>
        <w:rPr>
          <w:rFonts w:cs="Arial"/>
        </w:rPr>
        <w:br/>
        <w:t>Realizace stavebních prací</w:t>
      </w:r>
    </w:p>
    <w:p w14:paraId="4B3FAB85" w14:textId="20EB09F4" w:rsidR="00D477F3" w:rsidRPr="00E5426D" w:rsidRDefault="00D477F3" w:rsidP="00D477F3">
      <w:pPr>
        <w:numPr>
          <w:ilvl w:val="1"/>
          <w:numId w:val="3"/>
        </w:numPr>
        <w:jc w:val="both"/>
        <w:rPr>
          <w:rFonts w:cs="Arial"/>
          <w:lang w:eastAsia="en-US"/>
        </w:rPr>
      </w:pPr>
      <w:r w:rsidRPr="00E5426D">
        <w:rPr>
          <w:rFonts w:cs="Arial"/>
        </w:rPr>
        <w:t>Smluvní partner je povinen provést zemní práce v souladu s</w:t>
      </w:r>
      <w:r>
        <w:rPr>
          <w:rFonts w:cs="Arial"/>
        </w:rPr>
        <w:t> podmínkami uvedenými v p</w:t>
      </w:r>
      <w:r w:rsidRPr="00E5426D">
        <w:rPr>
          <w:rFonts w:cs="Arial"/>
        </w:rPr>
        <w:t>řílo</w:t>
      </w:r>
      <w:r>
        <w:rPr>
          <w:rFonts w:cs="Arial"/>
        </w:rPr>
        <w:t>ze</w:t>
      </w:r>
      <w:r w:rsidRPr="00E5426D">
        <w:rPr>
          <w:rFonts w:cs="Arial"/>
        </w:rPr>
        <w:t xml:space="preserve"> č. 1 této Smlouvy (dále jen „</w:t>
      </w:r>
      <w:r w:rsidRPr="00E5426D">
        <w:rPr>
          <w:rFonts w:cs="Arial"/>
          <w:b/>
        </w:rPr>
        <w:t>Zemní práce</w:t>
      </w:r>
      <w:r w:rsidRPr="00E5426D">
        <w:rPr>
          <w:rFonts w:cs="Arial"/>
        </w:rPr>
        <w:t xml:space="preserve">“). </w:t>
      </w:r>
    </w:p>
    <w:p w14:paraId="64A3FA43" w14:textId="77777777" w:rsidR="00D477F3" w:rsidRPr="00E5426D" w:rsidRDefault="00D477F3" w:rsidP="00D477F3">
      <w:pPr>
        <w:numPr>
          <w:ilvl w:val="1"/>
          <w:numId w:val="3"/>
        </w:numPr>
        <w:jc w:val="both"/>
        <w:rPr>
          <w:rFonts w:cs="Arial"/>
          <w:lang w:eastAsia="en-US"/>
        </w:rPr>
      </w:pPr>
      <w:r w:rsidRPr="00E5426D">
        <w:rPr>
          <w:rFonts w:cs="Arial"/>
        </w:rPr>
        <w:t xml:space="preserve">Zemní práce včetně </w:t>
      </w:r>
      <w:r>
        <w:rPr>
          <w:rFonts w:cs="Arial"/>
        </w:rPr>
        <w:t>realizace Přípolože</w:t>
      </w:r>
      <w:r w:rsidRPr="00E5426D">
        <w:rPr>
          <w:rFonts w:cs="Arial"/>
        </w:rPr>
        <w:t xml:space="preserve"> budou provedeny v souladu s technickým řešením uvedeným v Příloze č. </w:t>
      </w:r>
      <w:r>
        <w:rPr>
          <w:rFonts w:cs="Arial"/>
        </w:rPr>
        <w:t>1</w:t>
      </w:r>
      <w:r w:rsidRPr="00E5426D">
        <w:rPr>
          <w:rFonts w:cs="Arial"/>
        </w:rPr>
        <w:t xml:space="preserve"> této Smlouvy.</w:t>
      </w:r>
    </w:p>
    <w:p w14:paraId="01C4BA3B" w14:textId="5FD22AA0" w:rsidR="00D477F3" w:rsidRDefault="00D477F3" w:rsidP="00D477F3">
      <w:pPr>
        <w:numPr>
          <w:ilvl w:val="1"/>
          <w:numId w:val="3"/>
        </w:numPr>
        <w:jc w:val="both"/>
        <w:rPr>
          <w:rFonts w:cs="Arial"/>
          <w:lang w:eastAsia="en-US"/>
        </w:rPr>
      </w:pPr>
      <w:r w:rsidRPr="00E5426D">
        <w:rPr>
          <w:rFonts w:cs="Arial"/>
        </w:rPr>
        <w:t xml:space="preserve">Zemní práce </w:t>
      </w:r>
      <w:r w:rsidR="005D5412">
        <w:rPr>
          <w:rFonts w:cs="Arial"/>
        </w:rPr>
        <w:t>budou zahájeny</w:t>
      </w:r>
      <w:r w:rsidRPr="00B52209">
        <w:rPr>
          <w:rFonts w:cs="Arial"/>
        </w:rPr>
        <w:t xml:space="preserve"> </w:t>
      </w:r>
      <w:r w:rsidRPr="00C84C96">
        <w:rPr>
          <w:rFonts w:cs="Arial"/>
          <w:szCs w:val="22"/>
          <w:highlight w:val="yellow"/>
          <w:u w:val="single"/>
        </w:rPr>
        <w:fldChar w:fldCharType="begin">
          <w:ffData>
            <w:name w:val="Text3"/>
            <w:enabled/>
            <w:calcOnExit w:val="0"/>
            <w:textInput/>
          </w:ffData>
        </w:fldChar>
      </w:r>
      <w:r w:rsidRPr="00C84C96">
        <w:rPr>
          <w:rFonts w:cs="Arial"/>
          <w:szCs w:val="22"/>
          <w:highlight w:val="yellow"/>
          <w:u w:val="single"/>
        </w:rPr>
        <w:instrText xml:space="preserve"> FORMTEXT </w:instrText>
      </w:r>
      <w:r w:rsidRPr="00C84C96">
        <w:rPr>
          <w:rFonts w:cs="Arial"/>
          <w:szCs w:val="22"/>
          <w:highlight w:val="yellow"/>
          <w:u w:val="single"/>
        </w:rPr>
      </w:r>
      <w:r w:rsidRPr="00C84C96">
        <w:rPr>
          <w:rFonts w:cs="Arial"/>
          <w:szCs w:val="22"/>
          <w:highlight w:val="yellow"/>
          <w:u w:val="single"/>
        </w:rPr>
        <w:fldChar w:fldCharType="separate"/>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92FBC">
        <w:rPr>
          <w:rFonts w:cs="Arial"/>
          <w:noProof/>
          <w:szCs w:val="22"/>
          <w:highlight w:val="yellow"/>
          <w:u w:val="single"/>
        </w:rPr>
        <w:t> </w:t>
      </w:r>
      <w:r w:rsidRPr="00C84C96">
        <w:rPr>
          <w:rFonts w:cs="Arial"/>
          <w:szCs w:val="22"/>
          <w:highlight w:val="yellow"/>
          <w:u w:val="single"/>
        </w:rPr>
        <w:fldChar w:fldCharType="end"/>
      </w:r>
      <w:r w:rsidRPr="00B52209">
        <w:rPr>
          <w:rFonts w:cs="Arial"/>
        </w:rPr>
        <w:t>.</w:t>
      </w:r>
      <w:bookmarkStart w:id="3" w:name="_Ref524517546"/>
    </w:p>
    <w:bookmarkEnd w:id="3"/>
    <w:p w14:paraId="770BD30C" w14:textId="0CD49156" w:rsidR="00D477F3" w:rsidRPr="00437F79" w:rsidRDefault="00D477F3" w:rsidP="00437F79">
      <w:pPr>
        <w:pStyle w:val="TSlneksmlouvy"/>
        <w:rPr>
          <w:rFonts w:cs="Arial"/>
        </w:rPr>
      </w:pPr>
      <w:r w:rsidRPr="00437F79">
        <w:rPr>
          <w:rFonts w:cs="Arial"/>
        </w:rPr>
        <w:br/>
      </w:r>
      <w:r w:rsidRPr="00C2490F">
        <w:rPr>
          <w:rFonts w:cs="Arial"/>
        </w:rPr>
        <w:t>Náklady stavebních prací</w:t>
      </w:r>
    </w:p>
    <w:p w14:paraId="418110FE" w14:textId="631BB96A" w:rsidR="00D477F3" w:rsidRDefault="00D477F3" w:rsidP="00D477F3">
      <w:pPr>
        <w:numPr>
          <w:ilvl w:val="1"/>
          <w:numId w:val="3"/>
        </w:numPr>
        <w:jc w:val="both"/>
        <w:rPr>
          <w:rFonts w:cs="Arial"/>
        </w:rPr>
      </w:pPr>
      <w:r w:rsidRPr="005A2AC1">
        <w:rPr>
          <w:rFonts w:cs="Arial"/>
        </w:rPr>
        <w:t>Smluvní partner</w:t>
      </w:r>
      <w:r w:rsidRPr="00437F79">
        <w:rPr>
          <w:rFonts w:cs="Arial"/>
        </w:rPr>
        <w:t xml:space="preserve"> </w:t>
      </w:r>
      <w:r w:rsidRPr="005A2AC1">
        <w:rPr>
          <w:rFonts w:cs="Arial"/>
        </w:rPr>
        <w:t>je po dokončení</w:t>
      </w:r>
      <w:r w:rsidRPr="00C92FBC">
        <w:rPr>
          <w:rFonts w:cs="Arial"/>
        </w:rPr>
        <w:t xml:space="preserve"> Zemních prací povinen do </w:t>
      </w:r>
      <w:r w:rsidRPr="00437F79">
        <w:rPr>
          <w:rFonts w:cs="Arial"/>
        </w:rPr>
        <w:t>14 dnů</w:t>
      </w:r>
      <w:r w:rsidRPr="00C92FBC">
        <w:rPr>
          <w:rFonts w:cs="Arial"/>
        </w:rPr>
        <w:t xml:space="preserve"> vyúčtovat </w:t>
      </w:r>
      <w:r w:rsidR="001F0191">
        <w:rPr>
          <w:rFonts w:cs="Arial"/>
        </w:rPr>
        <w:t>veškeré vícenáklady, které v souvislosti s Přípoloží</w:t>
      </w:r>
      <w:r w:rsidRPr="00C92FBC">
        <w:rPr>
          <w:rFonts w:cs="Arial"/>
        </w:rPr>
        <w:t xml:space="preserve"> </w:t>
      </w:r>
      <w:r w:rsidR="001F0191">
        <w:rPr>
          <w:rFonts w:cs="Arial"/>
        </w:rPr>
        <w:t>mu vznikly,</w:t>
      </w:r>
      <w:r w:rsidRPr="00C92FBC">
        <w:rPr>
          <w:rFonts w:cs="Arial"/>
        </w:rPr>
        <w:t xml:space="preserve"> a toto vyúčtování zaslat </w:t>
      </w:r>
      <w:r>
        <w:rPr>
          <w:rFonts w:cs="Arial"/>
        </w:rPr>
        <w:t>T-Mobile</w:t>
      </w:r>
      <w:r w:rsidRPr="00C92FBC">
        <w:rPr>
          <w:rFonts w:cs="Arial"/>
        </w:rPr>
        <w:t xml:space="preserve">. K vyúčtování je </w:t>
      </w:r>
      <w:r>
        <w:rPr>
          <w:rFonts w:cs="Arial"/>
        </w:rPr>
        <w:t>T-Mobile oprávněn</w:t>
      </w:r>
      <w:r w:rsidRPr="00C92FBC">
        <w:rPr>
          <w:rFonts w:cs="Arial"/>
        </w:rPr>
        <w:t xml:space="preserve"> do </w:t>
      </w:r>
      <w:r w:rsidRPr="00437F79">
        <w:rPr>
          <w:rFonts w:cs="Arial"/>
        </w:rPr>
        <w:t>1 týdne</w:t>
      </w:r>
      <w:r w:rsidRPr="00C92FBC">
        <w:rPr>
          <w:rFonts w:cs="Arial"/>
        </w:rPr>
        <w:t xml:space="preserve"> ode dne doručení vyúčtování vznést </w:t>
      </w:r>
      <w:r>
        <w:rPr>
          <w:rFonts w:cs="Arial"/>
        </w:rPr>
        <w:t xml:space="preserve">odůvodněné připomínky, které </w:t>
      </w:r>
      <w:r w:rsidRPr="005A2AC1">
        <w:rPr>
          <w:rFonts w:cs="Arial"/>
        </w:rPr>
        <w:t>je Smluvní partner</w:t>
      </w:r>
      <w:r w:rsidRPr="00437F79">
        <w:rPr>
          <w:rFonts w:cs="Arial"/>
        </w:rPr>
        <w:t xml:space="preserve"> </w:t>
      </w:r>
      <w:r w:rsidRPr="00C92FBC">
        <w:rPr>
          <w:rFonts w:cs="Arial"/>
        </w:rPr>
        <w:t>povinen vypořádat nebo vyúčtování upravit.</w:t>
      </w:r>
    </w:p>
    <w:p w14:paraId="0F75C654" w14:textId="160E11C7" w:rsidR="00D477F3" w:rsidRDefault="00D477F3" w:rsidP="00D477F3">
      <w:pPr>
        <w:numPr>
          <w:ilvl w:val="1"/>
          <w:numId w:val="3"/>
        </w:numPr>
        <w:jc w:val="both"/>
        <w:rPr>
          <w:rFonts w:cs="Arial"/>
          <w:lang w:eastAsia="en-US"/>
        </w:rPr>
      </w:pPr>
      <w:r>
        <w:rPr>
          <w:rFonts w:cs="Arial"/>
        </w:rPr>
        <w:t>T-Mobile</w:t>
      </w:r>
      <w:r w:rsidRPr="00C2490F">
        <w:rPr>
          <w:rFonts w:cs="Arial"/>
        </w:rPr>
        <w:t xml:space="preserve"> </w:t>
      </w:r>
      <w:r w:rsidR="00047A61">
        <w:rPr>
          <w:rFonts w:cs="Arial"/>
        </w:rPr>
        <w:t>uhradí</w:t>
      </w:r>
      <w:r w:rsidRPr="00C2490F">
        <w:rPr>
          <w:rFonts w:cs="Arial"/>
        </w:rPr>
        <w:t xml:space="preserve"> </w:t>
      </w:r>
      <w:r w:rsidR="001F0191">
        <w:rPr>
          <w:rFonts w:cs="Arial"/>
        </w:rPr>
        <w:t>veškeré</w:t>
      </w:r>
      <w:r w:rsidR="00437F79">
        <w:rPr>
          <w:rFonts w:cs="Arial"/>
        </w:rPr>
        <w:t xml:space="preserve"> vícenáklady, které v souvislosti s Přípoloží vzniknou</w:t>
      </w:r>
      <w:r w:rsidRPr="00C2490F">
        <w:rPr>
          <w:rFonts w:cs="Arial"/>
        </w:rPr>
        <w:t>.</w:t>
      </w:r>
      <w:r>
        <w:rPr>
          <w:rFonts w:cs="Arial"/>
        </w:rPr>
        <w:t xml:space="preserve"> </w:t>
      </w:r>
      <w:r w:rsidRPr="00C2490F">
        <w:rPr>
          <w:rFonts w:cs="Arial"/>
        </w:rPr>
        <w:t xml:space="preserve">Současně s vypořádáním připomínek k vyúčtování, příp. zasláním upraveného vyúčtování nebo po marném uplynutí lhůty k připomínkám </w:t>
      </w:r>
      <w:r w:rsidRPr="005A2AC1">
        <w:rPr>
          <w:rFonts w:cs="Arial"/>
        </w:rPr>
        <w:t>je Smluvní partner</w:t>
      </w:r>
      <w:r w:rsidRPr="005A2AC1">
        <w:rPr>
          <w:rFonts w:cs="Arial"/>
          <w:b/>
        </w:rPr>
        <w:t xml:space="preserve"> </w:t>
      </w:r>
      <w:r w:rsidRPr="005A2AC1">
        <w:rPr>
          <w:rFonts w:cs="Arial"/>
        </w:rPr>
        <w:t xml:space="preserve">oprávněn vystavit T-Mobile </w:t>
      </w:r>
      <w:r w:rsidR="00047A61">
        <w:rPr>
          <w:rFonts w:cs="Arial"/>
        </w:rPr>
        <w:t xml:space="preserve">příslušnou </w:t>
      </w:r>
      <w:r w:rsidRPr="005A2AC1">
        <w:rPr>
          <w:rFonts w:cs="Arial"/>
        </w:rPr>
        <w:t>fakturu</w:t>
      </w:r>
      <w:r w:rsidRPr="00C2490F">
        <w:rPr>
          <w:rFonts w:cs="Arial"/>
        </w:rPr>
        <w:t>. K </w:t>
      </w:r>
      <w:r w:rsidRPr="005A2AC1">
        <w:rPr>
          <w:rFonts w:cs="Arial"/>
        </w:rPr>
        <w:t>nákladům je Smluvní partner</w:t>
      </w:r>
      <w:r w:rsidRPr="005A2AC1">
        <w:rPr>
          <w:rFonts w:cs="Arial"/>
          <w:b/>
        </w:rPr>
        <w:t xml:space="preserve"> </w:t>
      </w:r>
      <w:r w:rsidRPr="005A2AC1">
        <w:rPr>
          <w:rFonts w:cs="Arial"/>
        </w:rPr>
        <w:t>oprávněn</w:t>
      </w:r>
      <w:r w:rsidRPr="00C2490F">
        <w:rPr>
          <w:rFonts w:cs="Arial"/>
        </w:rPr>
        <w:t xml:space="preserve"> připočíst daň z přidané hodnoty v zákonné výši. Splatnost faktury činí </w:t>
      </w:r>
      <w:r w:rsidRPr="00C2490F">
        <w:rPr>
          <w:rFonts w:cs="Arial"/>
          <w:highlight w:val="yellow"/>
        </w:rPr>
        <w:t xml:space="preserve">nejméně </w:t>
      </w:r>
      <w:r w:rsidR="00437F79">
        <w:rPr>
          <w:rFonts w:cs="Arial"/>
          <w:highlight w:val="yellow"/>
        </w:rPr>
        <w:t>30</w:t>
      </w:r>
      <w:r w:rsidRPr="00C2490F">
        <w:rPr>
          <w:rFonts w:cs="Arial"/>
          <w:highlight w:val="yellow"/>
        </w:rPr>
        <w:t xml:space="preserve"> dnů ode dne jejího doručení.</w:t>
      </w:r>
      <w:r w:rsidRPr="00C2490F">
        <w:rPr>
          <w:rFonts w:cs="Arial"/>
        </w:rPr>
        <w:t xml:space="preserve"> Pro případ prodlení </w:t>
      </w:r>
      <w:r>
        <w:rPr>
          <w:rFonts w:cs="Arial"/>
        </w:rPr>
        <w:t xml:space="preserve">T-Mobile </w:t>
      </w:r>
      <w:r w:rsidRPr="00C2490F">
        <w:rPr>
          <w:rFonts w:cs="Arial"/>
        </w:rPr>
        <w:t xml:space="preserve">s úhradou faktury se sjednává úrok z prodlení ve výši </w:t>
      </w:r>
      <w:r w:rsidRPr="00C2490F">
        <w:rPr>
          <w:rFonts w:cs="Arial"/>
          <w:highlight w:val="yellow"/>
        </w:rPr>
        <w:t>0,05 %</w:t>
      </w:r>
      <w:r w:rsidRPr="00C2490F">
        <w:rPr>
          <w:rFonts w:cs="Arial"/>
        </w:rPr>
        <w:t xml:space="preserve"> za každý den prodlení.</w:t>
      </w:r>
    </w:p>
    <w:p w14:paraId="511F6AEC" w14:textId="120A47D8" w:rsidR="00D477F3" w:rsidRPr="00E15ABF" w:rsidRDefault="00D477F3" w:rsidP="00D477F3">
      <w:pPr>
        <w:pStyle w:val="TSlneksmlouvy"/>
        <w:numPr>
          <w:ilvl w:val="0"/>
          <w:numId w:val="3"/>
        </w:numPr>
      </w:pPr>
      <w:r>
        <w:lastRenderedPageBreak/>
        <w:br/>
      </w:r>
      <w:r w:rsidR="003300C6">
        <w:t>Vzájemný provoz Stavby a Přípolože</w:t>
      </w:r>
    </w:p>
    <w:p w14:paraId="3D55B05C" w14:textId="77777777" w:rsidR="00D477F3" w:rsidRDefault="00D477F3" w:rsidP="00D477F3">
      <w:pPr>
        <w:pStyle w:val="TSTextlnkuslovan"/>
        <w:numPr>
          <w:ilvl w:val="1"/>
          <w:numId w:val="3"/>
        </w:numPr>
      </w:pPr>
      <w:r>
        <w:t xml:space="preserve">Smluvní strany jsou povinny počínat si tak, aby nepoškozovaly majetek druhé smluvní strany. </w:t>
      </w:r>
    </w:p>
    <w:p w14:paraId="45C8909A" w14:textId="7188B2C9" w:rsidR="00D477F3" w:rsidRDefault="003300C6" w:rsidP="00D477F3">
      <w:pPr>
        <w:pStyle w:val="TSTextlnkuslovan"/>
        <w:numPr>
          <w:ilvl w:val="1"/>
          <w:numId w:val="3"/>
        </w:numPr>
      </w:pPr>
      <w:r>
        <w:t>Smluvní strany jsou</w:t>
      </w:r>
      <w:r w:rsidR="00D477F3">
        <w:t xml:space="preserve"> oprávněn provádět stavební úpravy, plánované opravy či rekonstrukci</w:t>
      </w:r>
      <w:r>
        <w:t xml:space="preserve"> Stavby a Přípolože ve vzájemných ochranných pásmech</w:t>
      </w:r>
      <w:r w:rsidR="00D477F3">
        <w:t xml:space="preserve">. V takovém případě </w:t>
      </w:r>
      <w:r>
        <w:t>smluvní stran, která tyto činnosti hodlá realizovat</w:t>
      </w:r>
      <w:r w:rsidR="00D477F3">
        <w:t> </w:t>
      </w:r>
      <w:r>
        <w:t>je povinná</w:t>
      </w:r>
      <w:r w:rsidR="00D477F3">
        <w:t xml:space="preserve"> v dostatečném předstihu před jejich provedením písemně ohlásit </w:t>
      </w:r>
      <w:r>
        <w:t>druhé smluvní straně</w:t>
      </w:r>
      <w:r w:rsidR="00D477F3">
        <w:t xml:space="preserve">, vyjma havárií, které oznámí </w:t>
      </w:r>
      <w:r w:rsidR="00254B49">
        <w:t>druhé smluvní straně</w:t>
      </w:r>
      <w:r w:rsidR="00D477F3">
        <w:t xml:space="preserve"> do </w:t>
      </w:r>
      <w:r w:rsidR="00D477F3" w:rsidRPr="00D477F3">
        <w:rPr>
          <w:highlight w:val="yellow"/>
        </w:rPr>
        <w:t>čtrnácti (14)</w:t>
      </w:r>
      <w:r w:rsidR="00D477F3">
        <w:t xml:space="preserve"> dnů od jejich zjištění. </w:t>
      </w:r>
    </w:p>
    <w:p w14:paraId="5FDC0C85" w14:textId="4B67EE8D" w:rsidR="00D477F3" w:rsidRPr="006B0AC2" w:rsidRDefault="00D477F3" w:rsidP="00D477F3">
      <w:pPr>
        <w:pStyle w:val="TSlneksmlouvy"/>
        <w:rPr>
          <w:szCs w:val="22"/>
        </w:rPr>
      </w:pPr>
      <w:r w:rsidRPr="006B0AC2">
        <w:rPr>
          <w:szCs w:val="22"/>
        </w:rPr>
        <w:br/>
      </w:r>
      <w:bookmarkStart w:id="4" w:name="_Ref281819832"/>
      <w:r w:rsidRPr="006B0AC2">
        <w:rPr>
          <w:szCs w:val="22"/>
        </w:rPr>
        <w:t>Ochrana obchodního tajemství a důvěrných informací</w:t>
      </w:r>
      <w:bookmarkEnd w:id="4"/>
    </w:p>
    <w:p w14:paraId="00D6DE00"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Obě smluvní strany berou na vědomí, že tato Smlouva a veškerá práva, povinnosti a závazky z ní vyplývající, tvoří předmět obchodního tajemství ve smyslu příslušných ustanovení občanského zákoníku.</w:t>
      </w:r>
    </w:p>
    <w:p w14:paraId="4E0F5308"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Smluvní strany tímto souhlasně prohlašují, že nepovažují za porušení ochrany obchodního tajemství ve smyslu ustanovení §  504 a § 2985 občanského zákoníku či ochrany důvěrných údajů a sdělení dle ustanovení § 1730 občanského zákoníku situace, pokud smluvní strana poskytne v rozsahu nezbytně nutném důvěrné informace dle této Smlouvy svým právním, účetním nebo daňovým poradcům, za předpokladu, že jsou tyto osoby vázány zákonnou nebo smluvní povinností mlčenlivosti alespoň v rozsahu stanoveném v této Smlouvě.</w:t>
      </w:r>
    </w:p>
    <w:p w14:paraId="3CF13A1E" w14:textId="77777777" w:rsidR="00D477F3" w:rsidRPr="006B0AC2" w:rsidRDefault="00D477F3" w:rsidP="00D477F3">
      <w:pPr>
        <w:pStyle w:val="TSTextlnkuslovan"/>
        <w:numPr>
          <w:ilvl w:val="1"/>
          <w:numId w:val="1"/>
        </w:numPr>
        <w:rPr>
          <w:rFonts w:cs="Arial"/>
          <w:szCs w:val="22"/>
          <w:lang w:eastAsia="en-US"/>
        </w:rPr>
      </w:pPr>
      <w:r>
        <w:rPr>
          <w:rFonts w:cs="Arial"/>
          <w:szCs w:val="22"/>
          <w:lang w:eastAsia="en-US"/>
        </w:rPr>
        <w:t>T-Mobile</w:t>
      </w:r>
      <w:r w:rsidRPr="006B0AC2">
        <w:rPr>
          <w:rFonts w:cs="Arial"/>
          <w:szCs w:val="22"/>
          <w:lang w:eastAsia="en-US"/>
        </w:rPr>
        <w:t xml:space="preserve"> je dále oprávněn informace jakkoli vyplývající či související se smluvním vztahem založeným touto Smlouvou sdělovat mezi jednotlivými členy koncernu společnosti Deutsche Telekom AG, jakožto podnikatelského seskupení ve smyslu ustanovení § 79 a násl. zákona č. 90/2012 Sb., o obchodních korporacích (dále jen „k</w:t>
      </w:r>
      <w:r>
        <w:rPr>
          <w:rFonts w:cs="Arial"/>
          <w:szCs w:val="22"/>
          <w:lang w:eastAsia="en-US"/>
        </w:rPr>
        <w:t>oncern“), kterého je T-Mobile</w:t>
      </w:r>
      <w:r w:rsidRPr="006B0AC2">
        <w:rPr>
          <w:rFonts w:cs="Arial"/>
          <w:szCs w:val="22"/>
          <w:lang w:eastAsia="en-US"/>
        </w:rPr>
        <w:t xml:space="preserve"> součástí. Případné sdělování takových informací v rámci koncernu je nezbytné především pro výkon vnitřních auditů, které jsou v rámci koncernu jako mezinárodní skupiny prav</w:t>
      </w:r>
      <w:r>
        <w:rPr>
          <w:rFonts w:cs="Arial"/>
          <w:szCs w:val="22"/>
          <w:lang w:eastAsia="en-US"/>
        </w:rPr>
        <w:t>idelně uskutečňovány. T-Mobile</w:t>
      </w:r>
      <w:r w:rsidRPr="006B0AC2">
        <w:rPr>
          <w:rFonts w:cs="Arial"/>
          <w:szCs w:val="22"/>
          <w:lang w:eastAsia="en-US"/>
        </w:rPr>
        <w:t xml:space="preserve"> se zavazuje dbát na to, aby docházelo k takovému sdělování těchto informací pouze v rozsahu nezbytně nutném pro zajištění účelu, pro který mají být tyto informace v rámci koncernu sděleny.</w:t>
      </w:r>
    </w:p>
    <w:p w14:paraId="3ACC9F2C" w14:textId="1EBD3B0F" w:rsidR="00D477F3" w:rsidRPr="006B0AC2" w:rsidRDefault="00D477F3" w:rsidP="00D477F3">
      <w:pPr>
        <w:pStyle w:val="TSlneksmlouvy"/>
        <w:rPr>
          <w:szCs w:val="22"/>
        </w:rPr>
      </w:pPr>
      <w:r w:rsidRPr="002D0175">
        <w:rPr>
          <w:szCs w:val="22"/>
          <w:u w:val="none"/>
        </w:rPr>
        <w:br/>
      </w:r>
      <w:r w:rsidRPr="006B0AC2">
        <w:rPr>
          <w:szCs w:val="22"/>
        </w:rPr>
        <w:t>Rozhodné právo a řešení sporů</w:t>
      </w:r>
    </w:p>
    <w:p w14:paraId="2D933C6B" w14:textId="77777777" w:rsidR="00D477F3" w:rsidRPr="006B0AC2" w:rsidRDefault="00D477F3" w:rsidP="00D477F3">
      <w:pPr>
        <w:pStyle w:val="TSTextlnkuslovan"/>
        <w:numPr>
          <w:ilvl w:val="1"/>
          <w:numId w:val="1"/>
        </w:numPr>
        <w:rPr>
          <w:szCs w:val="22"/>
        </w:rPr>
      </w:pPr>
      <w:r w:rsidRPr="006B0AC2">
        <w:rPr>
          <w:szCs w:val="22"/>
        </w:rPr>
        <w:t>Práva a povinnosti smluvních stran vyplývající z této Smlouvy se řídí občanským zákoníkem a dalšími příslušnými právními předpisy českého právního řádu.</w:t>
      </w:r>
    </w:p>
    <w:p w14:paraId="04819371" w14:textId="77777777" w:rsidR="00D477F3" w:rsidRPr="006B0AC2" w:rsidRDefault="00D477F3" w:rsidP="00D477F3">
      <w:pPr>
        <w:pStyle w:val="TSTextlnkuslovan"/>
        <w:numPr>
          <w:ilvl w:val="1"/>
          <w:numId w:val="1"/>
        </w:numPr>
        <w:rPr>
          <w:szCs w:val="22"/>
        </w:rPr>
      </w:pPr>
      <w:r w:rsidRPr="006B0AC2">
        <w:rPr>
          <w:szCs w:val="22"/>
        </w:rPr>
        <w:t>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kontaktních osob nebo pověřených zástupců.</w:t>
      </w:r>
    </w:p>
    <w:p w14:paraId="7A01FCDC" w14:textId="77777777" w:rsidR="00D477F3" w:rsidRPr="006B0AC2" w:rsidRDefault="00D477F3" w:rsidP="00D477F3">
      <w:pPr>
        <w:pStyle w:val="TSTextlnkuslovan"/>
        <w:numPr>
          <w:ilvl w:val="1"/>
          <w:numId w:val="1"/>
        </w:numPr>
        <w:rPr>
          <w:szCs w:val="22"/>
        </w:rPr>
      </w:pPr>
      <w:r w:rsidRPr="006B0AC2">
        <w:rPr>
          <w:szCs w:val="22"/>
        </w:rPr>
        <w:t xml:space="preserve">Veškeré spory, které se smluvním stranám nepodaří vyřešit smírnou cestou, budou řešeny věcně příslušným soudem České republiky. Nestanoví-li zákon výlučnou místní </w:t>
      </w:r>
      <w:r w:rsidRPr="006B0AC2">
        <w:rPr>
          <w:szCs w:val="22"/>
        </w:rPr>
        <w:lastRenderedPageBreak/>
        <w:t>příslušnost soudu, dohodly se smluvní strany, že pro všechny spory vyplývající z této Smlouvy bude místně příslušným obecný soud T-Mobile.</w:t>
      </w:r>
    </w:p>
    <w:p w14:paraId="508FD0D7" w14:textId="3A3866A9" w:rsidR="00D477F3" w:rsidRPr="00437F79" w:rsidRDefault="00D477F3" w:rsidP="00437F79">
      <w:pPr>
        <w:pStyle w:val="TSlneksmlouvy"/>
        <w:rPr>
          <w:szCs w:val="22"/>
          <w:u w:val="none"/>
        </w:rPr>
      </w:pPr>
      <w:r w:rsidRPr="00437F79">
        <w:rPr>
          <w:szCs w:val="22"/>
          <w:u w:val="none"/>
        </w:rPr>
        <w:tab/>
      </w:r>
      <w:r w:rsidRPr="00437F79">
        <w:rPr>
          <w:szCs w:val="22"/>
          <w:u w:val="none"/>
        </w:rPr>
        <w:br/>
        <w:t>Závěrečná ustanovení</w:t>
      </w:r>
    </w:p>
    <w:p w14:paraId="48CA1000" w14:textId="77777777" w:rsidR="00D477F3" w:rsidRPr="00437F79" w:rsidRDefault="00D477F3" w:rsidP="00D477F3">
      <w:pPr>
        <w:pStyle w:val="TSTextlnkuslovan"/>
        <w:numPr>
          <w:ilvl w:val="1"/>
          <w:numId w:val="1"/>
        </w:numPr>
        <w:rPr>
          <w:szCs w:val="22"/>
        </w:rPr>
      </w:pPr>
      <w:r w:rsidRPr="00437F79">
        <w:rPr>
          <w:szCs w:val="22"/>
        </w:rPr>
        <w:t>Tato Smlouva nabývá platnosti a účinnosti dnem jejího podpisu oběma smluvními stranami.</w:t>
      </w:r>
    </w:p>
    <w:p w14:paraId="2EF2024A" w14:textId="7FC8E7C0" w:rsidR="00047A61" w:rsidRDefault="00047A61" w:rsidP="00D477F3">
      <w:pPr>
        <w:pStyle w:val="TSTextlnkuslovan"/>
        <w:numPr>
          <w:ilvl w:val="1"/>
          <w:numId w:val="1"/>
        </w:numPr>
        <w:rPr>
          <w:rFonts w:cs="Arial"/>
          <w:lang w:eastAsia="en-US"/>
        </w:rPr>
      </w:pPr>
      <w:r w:rsidRPr="00E809B6">
        <w:t>Podmiňuje-li zákon č. 340/2015 Sb., o registru smluv, ve znění pozdějších předpisů (dále jako „</w:t>
      </w:r>
      <w:r w:rsidRPr="00047A61">
        <w:rPr>
          <w:b/>
          <w:bCs/>
        </w:rPr>
        <w:t>ZRS</w:t>
      </w:r>
      <w:r w:rsidRPr="00E809B6">
        <w:t xml:space="preserve">“), nabytí účinnosti </w:t>
      </w:r>
      <w:r>
        <w:t>S</w:t>
      </w:r>
      <w:r w:rsidRPr="00E809B6">
        <w:t xml:space="preserve">mlouvy jejím uveřejněním v registru smluv dle ZRS, pak bez ohledu na ostatní smluvní ustanovení nabude </w:t>
      </w:r>
      <w:r>
        <w:t>S</w:t>
      </w:r>
      <w:r w:rsidRPr="00E809B6">
        <w:t xml:space="preserve">mlouva účinnosti nejdříve okamžikem jejího uveřejnění v registru smluv dle ZRS. </w:t>
      </w:r>
      <w:r w:rsidRPr="008675A6">
        <w:t xml:space="preserve">Pokud </w:t>
      </w:r>
      <w:r>
        <w:t>S</w:t>
      </w:r>
      <w:r w:rsidRPr="008675A6">
        <w:t>mlouva podléhá povinnosti uveřejnit ji v regis</w:t>
      </w:r>
      <w:r>
        <w:t xml:space="preserve">tru smluv, tak v souladu se ZRS, se Smluvní partner zavazuje, že Smlouvu uveřejní do třiceti (30) dnů ode dne </w:t>
      </w:r>
      <w:r w:rsidRPr="00E15ABF">
        <w:t>p</w:t>
      </w:r>
      <w:r>
        <w:t xml:space="preserve">odpisu Smlouvy oběma smluvními stranami, přičemž </w:t>
      </w:r>
      <w:r w:rsidRPr="008675A6">
        <w:t xml:space="preserve">v rámci uveřejnění </w:t>
      </w:r>
      <w:r>
        <w:t>S</w:t>
      </w:r>
      <w:r w:rsidRPr="008675A6">
        <w:t xml:space="preserve">mlouvy v registru smluv začerní veškeré osobní údaje v této </w:t>
      </w:r>
      <w:r>
        <w:t>S</w:t>
      </w:r>
      <w:r w:rsidRPr="008675A6">
        <w:t>mlouvě obsažené.</w:t>
      </w:r>
    </w:p>
    <w:p w14:paraId="0AD4A3B3" w14:textId="6DCB6517" w:rsidR="00D477F3" w:rsidRDefault="00D477F3" w:rsidP="00D477F3">
      <w:pPr>
        <w:pStyle w:val="TSTextlnkuslovan"/>
        <w:numPr>
          <w:ilvl w:val="1"/>
          <w:numId w:val="1"/>
        </w:numPr>
        <w:rPr>
          <w:rFonts w:cs="Arial"/>
          <w:lang w:eastAsia="en-US"/>
        </w:rPr>
      </w:pPr>
      <w:r w:rsidRPr="00C92FBC">
        <w:rPr>
          <w:rFonts w:cs="Arial"/>
        </w:rPr>
        <w:t>Tato Smlouva představuje úplnou dohodu s</w:t>
      </w:r>
      <w:r>
        <w:rPr>
          <w:rFonts w:cs="Arial"/>
        </w:rPr>
        <w:t>mluvních stran o předmětu této S</w:t>
      </w:r>
      <w:r w:rsidRPr="00C92FBC">
        <w:rPr>
          <w:rFonts w:cs="Arial"/>
        </w:rPr>
        <w:t>mlouvy a nahrazuje veškerá předešlá ujednání smluvních stran ústní i písemná.</w:t>
      </w:r>
    </w:p>
    <w:p w14:paraId="1A98B962" w14:textId="718415C5" w:rsidR="00D477F3" w:rsidRPr="00047A61" w:rsidRDefault="00D477F3" w:rsidP="00D477F3">
      <w:pPr>
        <w:pStyle w:val="TSTextlnkuslovan"/>
        <w:numPr>
          <w:ilvl w:val="1"/>
          <w:numId w:val="1"/>
        </w:numPr>
        <w:rPr>
          <w:rFonts w:cs="Arial"/>
          <w:lang w:eastAsia="en-US"/>
        </w:rPr>
      </w:pPr>
      <w:r w:rsidRPr="00325AAF">
        <w:rPr>
          <w:rFonts w:cs="Arial"/>
          <w:lang w:eastAsia="en-US"/>
        </w:rPr>
        <w:t xml:space="preserve">V souvislosti s uzavřením a plněním Smlouvy dochází ke zpracování osobních údajů fyzické osoby jednající za druhou smluvní stranu nebo fyzické osoby zapojené do procesu plnění Smlouvy (dále společně jako „Subjekt údajů“), a to pro účely: uzavírání a plnění smlouvy; vnitřní administrativní potřeby; ochrana majetku a osob; ochrana právních nároků; tvorba statistik a evidencí; plnění zákonných povinností. Právními důvody ke zpracování jsou oprávněné zájmy (uzavírání a plnění smlouvy, vnitřní administrativní potřeby, ochrana majetku a osob, ochrana právních nároků a tvorba statistik a evidencí) a plnění právních povinností (plnění zákonných povinností) správce. Zpracovávanými osobními údaji jsou identifikační a kontaktní údaje, pracovní či korporátní zařazení a záznamy komunikace. V případě přístupu do informačních systémů správce, jsou zpracovávány další údaje, o čemž bude Subjekt údajů poučen v rámci přidělení přístupu. Smluvní strany se zavazují informovat Subjekt údajů (své zaměstnance, pracovníky atp.) o tom, že jejich údaje jsou druhou smluvní stranou, která je v pozici správce, zpracovávány, a to zejména v </w:t>
      </w:r>
      <w:r w:rsidRPr="00047A61">
        <w:rPr>
          <w:rFonts w:cs="Arial"/>
          <w:lang w:eastAsia="en-US"/>
        </w:rPr>
        <w:t xml:space="preserve">rozsahu čl. 13 a násl. </w:t>
      </w:r>
      <w:r w:rsidR="00047A61" w:rsidRPr="00047A61">
        <w:rPr>
          <w:lang w:eastAsia="en-US"/>
        </w:rPr>
        <w:t>nařízení Evropského parlamentu a Rady (EU) č. 2016/679</w:t>
      </w:r>
      <w:r w:rsidRPr="00047A61">
        <w:rPr>
          <w:rFonts w:cs="Arial"/>
          <w:lang w:eastAsia="en-US"/>
        </w:rPr>
        <w:t>.</w:t>
      </w:r>
    </w:p>
    <w:p w14:paraId="7AE9D1E9" w14:textId="77777777" w:rsidR="00E52E7E" w:rsidRDefault="00E52E7E" w:rsidP="00E52E7E">
      <w:pPr>
        <w:pStyle w:val="TSTextlnkuslovan"/>
        <w:numPr>
          <w:ilvl w:val="1"/>
          <w:numId w:val="1"/>
        </w:numPr>
      </w:pPr>
      <w:commentRangeStart w:id="5"/>
      <w:r w:rsidRPr="00A7267E">
        <w:t xml:space="preserve">Smluvní strany se dohodly, že tato Smlouva se uzavírá v písemné formě a bude podepsána elektronickým podpisem jednajících osob prostřednictvím platformy Docusign použitím elektronického podpisu DocuSign Express Signature v souladu s nařízením eIDAS (EU) č. 910/2014 a příslušnými právními předpisy v oblasti elektronického podpisu, a to v jednom nebo více stejnopisech, z nichž každý bude považován za originál. Změny této Smlouvy lze provést pouze na základě písemné dohody smluvních stran, která bude podepsána prostřednictvím stejného typu elektronického podpisu jednajících osob, který byl použit k podpisu této Smlouvy. Od tohoto požadavku lze upustit pouze písemnou dohodou, která bude také podepsána pomocí elektronického podpisu jednajících osob. K této smlouvě neexistují a nebudou ani v budoucnu uzavřeny žádné ústní doplňky. Jakékoli úkony týkající se nebo související s touto Smlouvou (např. výpověď, odstoupení, uznání dluhu) je možné uskutečnit pouze na základě písemného úkonu příslušné smluvní strany, který bude </w:t>
      </w:r>
      <w:r w:rsidRPr="00A7267E">
        <w:lastRenderedPageBreak/>
        <w:t>podepsán také prostřednictvím stejného typu elektronického podpisu jednajících osob, který byl použitý na podpis této Smlouvy.</w:t>
      </w:r>
      <w:commentRangeEnd w:id="5"/>
      <w:r>
        <w:rPr>
          <w:rStyle w:val="CommentReference"/>
        </w:rPr>
        <w:commentReference w:id="5"/>
      </w:r>
    </w:p>
    <w:p w14:paraId="32C7D42C" w14:textId="77777777" w:rsidR="00D477F3" w:rsidRDefault="00D477F3" w:rsidP="00D477F3">
      <w:pPr>
        <w:pStyle w:val="TSTextlnkuslovan"/>
        <w:numPr>
          <w:ilvl w:val="1"/>
          <w:numId w:val="1"/>
        </w:numPr>
        <w:rPr>
          <w:rFonts w:cs="Arial"/>
          <w:lang w:eastAsia="en-US"/>
        </w:rPr>
      </w:pPr>
      <w:r w:rsidRPr="00325AAF">
        <w:rPr>
          <w:rFonts w:cs="Arial"/>
        </w:rPr>
        <w:t>Veškerá práva a povinnosti vyplývající z této Smlouvy přecházejí, pokud to povaha těchto práv a povinností nevylučuje, na právní nástupce smluvních stran.</w:t>
      </w:r>
    </w:p>
    <w:p w14:paraId="37237C1E" w14:textId="77777777" w:rsidR="00D477F3" w:rsidRPr="00325AAF" w:rsidRDefault="00D477F3" w:rsidP="00D477F3">
      <w:pPr>
        <w:pStyle w:val="TSTextlnkuslovan"/>
        <w:numPr>
          <w:ilvl w:val="1"/>
          <w:numId w:val="1"/>
        </w:numPr>
        <w:rPr>
          <w:rFonts w:cs="Arial"/>
          <w:lang w:eastAsia="en-US"/>
        </w:rPr>
      </w:pPr>
      <w:r w:rsidRPr="00325AAF">
        <w:rPr>
          <w:rFonts w:cs="Arial"/>
        </w:rPr>
        <w:t>Nedílnou součást Smlouvy tvoří tyto přílohy:</w:t>
      </w:r>
    </w:p>
    <w:tbl>
      <w:tblPr>
        <w:tblW w:w="5000" w:type="pct"/>
        <w:jc w:val="center"/>
        <w:tblLook w:val="01E0" w:firstRow="1" w:lastRow="1" w:firstColumn="1" w:lastColumn="1" w:noHBand="0" w:noVBand="0"/>
      </w:tblPr>
      <w:tblGrid>
        <w:gridCol w:w="4071"/>
        <w:gridCol w:w="4999"/>
      </w:tblGrid>
      <w:tr w:rsidR="00D477F3" w:rsidRPr="00C92FBC" w14:paraId="0A50195C" w14:textId="77777777" w:rsidTr="007758EC">
        <w:trPr>
          <w:jc w:val="center"/>
        </w:trPr>
        <w:tc>
          <w:tcPr>
            <w:tcW w:w="2244" w:type="pct"/>
          </w:tcPr>
          <w:p w14:paraId="5DAEF17C" w14:textId="6251383D" w:rsidR="00D477F3" w:rsidRPr="00C92FBC" w:rsidRDefault="00D477F3" w:rsidP="001F0191">
            <w:pPr>
              <w:pStyle w:val="RLSeznamploh"/>
              <w:rPr>
                <w:rFonts w:ascii="Arial" w:hAnsi="Arial" w:cs="Arial"/>
              </w:rPr>
            </w:pPr>
            <w:bookmarkStart w:id="7" w:name="ListAnnex02"/>
            <w:r w:rsidRPr="00083EBE">
              <w:rPr>
                <w:rFonts w:ascii="Arial" w:hAnsi="Arial" w:cs="Arial"/>
              </w:rPr>
              <w:t xml:space="preserve">Příloha č. </w:t>
            </w:r>
            <w:bookmarkEnd w:id="7"/>
            <w:r w:rsidR="005A2AC1">
              <w:rPr>
                <w:rFonts w:ascii="Arial" w:hAnsi="Arial" w:cs="Arial"/>
              </w:rPr>
              <w:t>1</w:t>
            </w:r>
            <w:r w:rsidRPr="00C92FBC">
              <w:rPr>
                <w:rFonts w:ascii="Arial" w:hAnsi="Arial" w:cs="Arial"/>
              </w:rPr>
              <w:t>:</w:t>
            </w:r>
          </w:p>
        </w:tc>
        <w:tc>
          <w:tcPr>
            <w:tcW w:w="2756" w:type="pct"/>
          </w:tcPr>
          <w:p w14:paraId="26D9BDB9" w14:textId="0ABC8236" w:rsidR="00D477F3" w:rsidRPr="00C92FBC" w:rsidRDefault="00D477F3" w:rsidP="001F0191">
            <w:pPr>
              <w:rPr>
                <w:rFonts w:cs="Arial"/>
              </w:rPr>
            </w:pPr>
            <w:r>
              <w:rPr>
                <w:rFonts w:cs="Arial"/>
              </w:rPr>
              <w:t>Technické řešení</w:t>
            </w:r>
            <w:r w:rsidR="005A2AC1">
              <w:rPr>
                <w:rFonts w:cs="Arial"/>
              </w:rPr>
              <w:t xml:space="preserve"> Přípolože</w:t>
            </w:r>
          </w:p>
        </w:tc>
      </w:tr>
    </w:tbl>
    <w:p w14:paraId="42C30AEB" w14:textId="77777777" w:rsidR="00D477F3" w:rsidRPr="00E5426D" w:rsidRDefault="00D477F3" w:rsidP="00D477F3">
      <w:pPr>
        <w:pStyle w:val="RLProhlensmluvnchstran"/>
        <w:rPr>
          <w:rFonts w:ascii="Arial" w:hAnsi="Arial" w:cs="Arial"/>
        </w:rPr>
      </w:pPr>
      <w:r w:rsidRPr="00E5426D">
        <w:rPr>
          <w:rFonts w:ascii="Arial" w:hAnsi="Arial" w:cs="Arial"/>
        </w:rPr>
        <w:t>Smluvní strany prohlašují, že si tuto Smlouvu přečetly, že s jejím obsahem souhlasí a na důkaz toho k ní připojují svoje podpisy.</w:t>
      </w:r>
    </w:p>
    <w:p w14:paraId="4F86B9F4" w14:textId="77777777" w:rsidR="00D477F3" w:rsidRPr="00E5426D" w:rsidRDefault="00D477F3" w:rsidP="00D477F3">
      <w:pPr>
        <w:pStyle w:val="RLProhlensmluvnchstran"/>
        <w:rPr>
          <w:rFonts w:ascii="Arial" w:hAnsi="Arial" w:cs="Arial"/>
        </w:rPr>
      </w:pPr>
    </w:p>
    <w:tbl>
      <w:tblPr>
        <w:tblW w:w="0" w:type="auto"/>
        <w:jc w:val="center"/>
        <w:tblLook w:val="01E0" w:firstRow="1" w:lastRow="1" w:firstColumn="1" w:lastColumn="1" w:noHBand="0" w:noVBand="0"/>
      </w:tblPr>
      <w:tblGrid>
        <w:gridCol w:w="4678"/>
        <w:gridCol w:w="4392"/>
      </w:tblGrid>
      <w:tr w:rsidR="00D477F3" w:rsidRPr="00E5426D" w14:paraId="49CC1619" w14:textId="77777777" w:rsidTr="00205718">
        <w:trPr>
          <w:jc w:val="center"/>
        </w:trPr>
        <w:tc>
          <w:tcPr>
            <w:tcW w:w="4678" w:type="dxa"/>
          </w:tcPr>
          <w:p w14:paraId="7E98A4A5" w14:textId="77777777" w:rsidR="00D477F3" w:rsidRPr="00E5426D" w:rsidRDefault="00D477F3" w:rsidP="007758EC">
            <w:pPr>
              <w:pStyle w:val="RLProhlensmluvnchstran"/>
              <w:rPr>
                <w:rFonts w:ascii="Arial" w:hAnsi="Arial" w:cs="Arial"/>
              </w:rPr>
            </w:pPr>
            <w:r w:rsidRPr="00E5426D">
              <w:rPr>
                <w:rFonts w:ascii="Arial" w:hAnsi="Arial" w:cs="Arial"/>
                <w:bCs/>
                <w:color w:val="000000"/>
                <w:szCs w:val="22"/>
              </w:rPr>
              <w:t xml:space="preserve">T-Mobile </w:t>
            </w:r>
          </w:p>
          <w:p w14:paraId="40F15A6F" w14:textId="77777777" w:rsidR="00D477F3" w:rsidRPr="00E5426D" w:rsidRDefault="00D477F3" w:rsidP="007758EC">
            <w:pPr>
              <w:pStyle w:val="RLdajeosmluvnstran"/>
              <w:rPr>
                <w:rFonts w:ascii="Arial" w:hAnsi="Arial" w:cs="Arial"/>
              </w:rPr>
            </w:pPr>
          </w:p>
          <w:p w14:paraId="06271DFC"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p w14:paraId="25B5EEDE" w14:textId="77777777" w:rsidR="00D477F3" w:rsidRPr="00E5426D" w:rsidRDefault="00D477F3" w:rsidP="007758EC">
            <w:pPr>
              <w:rPr>
                <w:rFonts w:cs="Arial"/>
              </w:rPr>
            </w:pPr>
          </w:p>
        </w:tc>
        <w:tc>
          <w:tcPr>
            <w:tcW w:w="4392" w:type="dxa"/>
          </w:tcPr>
          <w:p w14:paraId="4F997577" w14:textId="77777777" w:rsidR="00D477F3" w:rsidRPr="00C92FBC" w:rsidRDefault="00D477F3" w:rsidP="007758EC">
            <w:pPr>
              <w:spacing w:after="80"/>
              <w:jc w:val="center"/>
              <w:rPr>
                <w:rFonts w:cs="Arial"/>
                <w:b/>
                <w:szCs w:val="22"/>
              </w:rPr>
            </w:pPr>
            <w:r>
              <w:rPr>
                <w:rFonts w:cs="Arial"/>
                <w:b/>
                <w:szCs w:val="22"/>
              </w:rPr>
              <w:t>Smluvní partner</w:t>
            </w:r>
          </w:p>
          <w:p w14:paraId="4D3C469F" w14:textId="77777777" w:rsidR="00D477F3" w:rsidRPr="00E5426D" w:rsidRDefault="00D477F3" w:rsidP="007758EC">
            <w:pPr>
              <w:pStyle w:val="RLdajeosmluvnstran"/>
              <w:rPr>
                <w:rFonts w:ascii="Arial" w:hAnsi="Arial" w:cs="Arial"/>
              </w:rPr>
            </w:pPr>
          </w:p>
          <w:p w14:paraId="1C6E2D49"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tc>
      </w:tr>
      <w:tr w:rsidR="00D477F3" w:rsidRPr="00E5426D" w14:paraId="5C54A2CE" w14:textId="77777777" w:rsidTr="00205718">
        <w:trPr>
          <w:jc w:val="center"/>
        </w:trPr>
        <w:tc>
          <w:tcPr>
            <w:tcW w:w="4678" w:type="dxa"/>
          </w:tcPr>
          <w:p w14:paraId="357888FC" w14:textId="77777777" w:rsidR="00D477F3" w:rsidRPr="00E5426D" w:rsidRDefault="00D477F3" w:rsidP="007758EC">
            <w:pPr>
              <w:pStyle w:val="RLdajeosmluvnstran"/>
              <w:rPr>
                <w:rFonts w:ascii="Arial" w:hAnsi="Arial" w:cs="Arial"/>
              </w:rPr>
            </w:pPr>
            <w:r w:rsidRPr="00E5426D">
              <w:rPr>
                <w:rFonts w:ascii="Arial" w:hAnsi="Arial" w:cs="Arial"/>
              </w:rPr>
              <w:t>.........................................................................</w:t>
            </w:r>
          </w:p>
          <w:p w14:paraId="6C2C0575"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6FDA5881"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c>
          <w:tcPr>
            <w:tcW w:w="4392" w:type="dxa"/>
          </w:tcPr>
          <w:p w14:paraId="26824892" w14:textId="53CFDE7F" w:rsidR="00D477F3" w:rsidRPr="00E5426D" w:rsidRDefault="00D477F3" w:rsidP="007758EC">
            <w:pPr>
              <w:pStyle w:val="RLdajeosmluvnstran"/>
              <w:rPr>
                <w:rFonts w:ascii="Arial" w:hAnsi="Arial" w:cs="Arial"/>
              </w:rPr>
            </w:pPr>
            <w:r w:rsidRPr="00E5426D">
              <w:rPr>
                <w:rFonts w:ascii="Arial" w:hAnsi="Arial" w:cs="Arial"/>
              </w:rPr>
              <w:t>....................................................................</w:t>
            </w:r>
          </w:p>
          <w:p w14:paraId="6F26DEAE"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4139AAA7"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r>
    </w:tbl>
    <w:p w14:paraId="1702EAFC" w14:textId="2A7540AA" w:rsidR="005A2AC1" w:rsidRDefault="005A2AC1" w:rsidP="00D477F3">
      <w:pPr>
        <w:pStyle w:val="RLProhlensmluvnchstran"/>
        <w:rPr>
          <w:rFonts w:ascii="Arial" w:hAnsi="Arial" w:cs="Arial"/>
          <w:lang w:eastAsia="en-US"/>
        </w:rPr>
      </w:pPr>
      <w:r>
        <w:rPr>
          <w:rFonts w:ascii="Arial" w:hAnsi="Arial" w:cs="Arial"/>
          <w:lang w:eastAsia="en-US"/>
        </w:rPr>
        <w:br/>
      </w:r>
    </w:p>
    <w:p w14:paraId="6F3E8A9A" w14:textId="77777777" w:rsidR="005A2AC1" w:rsidRDefault="005A2AC1">
      <w:pPr>
        <w:spacing w:after="0" w:line="240" w:lineRule="auto"/>
        <w:rPr>
          <w:rFonts w:cs="Arial"/>
          <w:b/>
          <w:lang w:eastAsia="en-US"/>
        </w:rPr>
      </w:pPr>
      <w:r>
        <w:rPr>
          <w:rFonts w:cs="Arial"/>
          <w:lang w:eastAsia="en-US"/>
        </w:rPr>
        <w:br w:type="page"/>
      </w:r>
    </w:p>
    <w:p w14:paraId="65FD878F" w14:textId="77777777" w:rsidR="00D477F3" w:rsidRPr="00E5426D" w:rsidRDefault="00D477F3" w:rsidP="00D477F3">
      <w:pPr>
        <w:pStyle w:val="RLProhlensmluvnchstran"/>
        <w:rPr>
          <w:rFonts w:ascii="Arial" w:hAnsi="Arial" w:cs="Arial"/>
          <w:lang w:eastAsia="en-US"/>
        </w:rPr>
        <w:sectPr w:rsidR="00D477F3" w:rsidRPr="00E5426D" w:rsidSect="00D477F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cols w:space="708"/>
          <w:titlePg/>
          <w:docGrid w:linePitch="360"/>
        </w:sectPr>
      </w:pPr>
    </w:p>
    <w:p w14:paraId="4A4653C3" w14:textId="77777777" w:rsidR="00D477F3" w:rsidRPr="00E5426D" w:rsidRDefault="00D477F3" w:rsidP="00D477F3">
      <w:pPr>
        <w:pStyle w:val="RLProhlensmluvnchstran"/>
        <w:rPr>
          <w:rFonts w:ascii="Arial" w:hAnsi="Arial" w:cs="Arial"/>
        </w:rPr>
      </w:pPr>
      <w:r w:rsidRPr="00E5426D">
        <w:rPr>
          <w:rFonts w:ascii="Arial" w:hAnsi="Arial" w:cs="Arial"/>
        </w:rPr>
        <w:lastRenderedPageBreak/>
        <w:t>Příloha č. 1</w:t>
      </w:r>
    </w:p>
    <w:p w14:paraId="340D15FB" w14:textId="1552E50E" w:rsidR="00D477F3" w:rsidRDefault="00D477F3" w:rsidP="00D477F3">
      <w:pPr>
        <w:pStyle w:val="RLProhlensmluvnchstran"/>
        <w:rPr>
          <w:rFonts w:ascii="Arial" w:hAnsi="Arial" w:cs="Arial"/>
        </w:rPr>
      </w:pPr>
      <w:r>
        <w:rPr>
          <w:rFonts w:ascii="Arial" w:hAnsi="Arial" w:cs="Arial"/>
        </w:rPr>
        <w:t>Technické řešení</w:t>
      </w:r>
      <w:r w:rsidR="005A2AC1">
        <w:rPr>
          <w:rFonts w:ascii="Arial" w:hAnsi="Arial" w:cs="Arial"/>
        </w:rPr>
        <w:t xml:space="preserve"> Přípolože</w:t>
      </w:r>
    </w:p>
    <w:p w14:paraId="751107D6" w14:textId="7AC036FD" w:rsidR="00D477F3" w:rsidRDefault="00D477F3" w:rsidP="00D477F3">
      <w:pPr>
        <w:pStyle w:val="RLProhlensmluvnchstran"/>
        <w:rPr>
          <w:rFonts w:ascii="Arial" w:hAnsi="Arial" w:cs="Arial"/>
        </w:rPr>
      </w:pPr>
    </w:p>
    <w:p w14:paraId="3B0A8CD5" w14:textId="3BB9A6C1" w:rsidR="005A2AC1" w:rsidRDefault="005A2AC1" w:rsidP="00D477F3">
      <w:pPr>
        <w:pStyle w:val="RLProhlensmluvnchstran"/>
        <w:rPr>
          <w:rFonts w:ascii="Arial" w:hAnsi="Arial" w:cs="Arial"/>
        </w:rPr>
      </w:pPr>
    </w:p>
    <w:p w14:paraId="5C3F057D" w14:textId="4A8DAAEF" w:rsidR="005A2AC1" w:rsidRDefault="005A2AC1" w:rsidP="00D477F3">
      <w:pPr>
        <w:pStyle w:val="RLProhlensmluvnchstran"/>
        <w:rPr>
          <w:rFonts w:ascii="Arial" w:hAnsi="Arial" w:cs="Arial"/>
        </w:rPr>
      </w:pPr>
    </w:p>
    <w:p w14:paraId="37E3659F" w14:textId="6169165D" w:rsidR="005A2AC1" w:rsidRDefault="005A2AC1" w:rsidP="00D477F3">
      <w:pPr>
        <w:pStyle w:val="RLProhlensmluvnchstran"/>
        <w:rPr>
          <w:rFonts w:ascii="Arial" w:hAnsi="Arial" w:cs="Arial"/>
        </w:rPr>
      </w:pPr>
    </w:p>
    <w:bookmarkEnd w:id="0"/>
    <w:p w14:paraId="55D56040" w14:textId="3E71C91E" w:rsidR="00C246C9" w:rsidRPr="001F0191" w:rsidRDefault="00C246C9" w:rsidP="001F0191">
      <w:pPr>
        <w:spacing w:after="0" w:line="240" w:lineRule="auto"/>
        <w:rPr>
          <w:rFonts w:cs="Arial"/>
          <w:b/>
        </w:rPr>
      </w:pPr>
    </w:p>
    <w:sectPr w:rsidR="00C246C9" w:rsidRPr="001F0191" w:rsidSect="00907DDB">
      <w:headerReference w:type="default" r:id="rId23"/>
      <w:footerReference w:type="default" r:id="rId24"/>
      <w:pgSz w:w="11906" w:h="16838"/>
      <w:pgMar w:top="1418" w:right="1418" w:bottom="1418" w:left="1418"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dam Martin" w:date="2021-01-26T13:54:00Z" w:initials="AM">
    <w:p w14:paraId="432AE887" w14:textId="40EBCC6B" w:rsidR="00E90B1D" w:rsidRDefault="00E90B1D">
      <w:pPr>
        <w:pStyle w:val="CommentText"/>
      </w:pPr>
      <w:r>
        <w:rPr>
          <w:rStyle w:val="CommentReference"/>
        </w:rPr>
        <w:annotationRef/>
      </w:r>
      <w:r>
        <w:t>Odstraňte, pokud není stavba smluvního partnera není financována z veřejných zdrojů</w:t>
      </w:r>
    </w:p>
  </w:comment>
  <w:comment w:id="2" w:author="Adam Martin" w:date="2021-01-26T14:39:00Z" w:initials="AM">
    <w:p w14:paraId="051216F8" w14:textId="7AE2E57E" w:rsidR="002E3513" w:rsidRDefault="002E3513">
      <w:pPr>
        <w:pStyle w:val="CommentText"/>
      </w:pPr>
      <w:r>
        <w:rPr>
          <w:rStyle w:val="CommentReference"/>
        </w:rPr>
        <w:annotationRef/>
      </w:r>
      <w:r>
        <w:t>Odstraňte, pokud není stavba smluvního partnera není financována z veřejných zdrojů</w:t>
      </w:r>
    </w:p>
  </w:comment>
  <w:comment w:id="5" w:author="Adam Martin" w:date="2021-01-31T05:42:00Z" w:initials="AM">
    <w:p w14:paraId="29168770" w14:textId="77777777" w:rsidR="00E52E7E" w:rsidRDefault="00E52E7E" w:rsidP="00E52E7E">
      <w:pPr>
        <w:pStyle w:val="CommentText"/>
      </w:pPr>
      <w:r>
        <w:rPr>
          <w:rStyle w:val="CommentReference"/>
        </w:rPr>
        <w:annotationRef/>
      </w:r>
      <w:r>
        <w:t>V případě, že smlouva se bude uzavírat v papírové podobě použijte toto ustanovení</w:t>
      </w:r>
    </w:p>
    <w:bookmarkStart w:id="6" w:name="_MON_1673577176"/>
    <w:bookmarkEnd w:id="6"/>
    <w:p w14:paraId="6056A86E" w14:textId="77777777" w:rsidR="00E52E7E" w:rsidRDefault="00E52E7E" w:rsidP="00E52E7E">
      <w:pPr>
        <w:pStyle w:val="CommentText"/>
      </w:pPr>
      <w:r>
        <w:object w:dxaOrig="1534" w:dyaOrig="992" w14:anchorId="7726DD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v:imagedata r:id="rId1" o:title=""/>
          </v:shape>
          <o:OLEObject Type="Embed" ProgID="Word.Document.12" ShapeID="_x0000_i1026" DrawAspect="Icon" ObjectID="_1715082579" r:id="rId2">
            <o:FieldCodes>\s</o:FieldCodes>
          </o:OLEObject>
        </w:objec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2AE887" w15:done="0"/>
  <w15:commentEx w15:paraId="051216F8" w15:done="0"/>
  <w15:commentEx w15:paraId="6056A8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BA9D91" w16cex:dateUtc="2021-01-26T12:54:00Z"/>
  <w16cex:commentExtensible w16cex:durableId="23BAA831" w16cex:dateUtc="2021-01-26T13:39:00Z"/>
  <w16cex:commentExtensible w16cex:durableId="23C0C1AD" w16cex:dateUtc="2021-01-31T0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2AE887" w16cid:durableId="23BA9D91"/>
  <w16cid:commentId w16cid:paraId="051216F8" w16cid:durableId="23BAA831"/>
  <w16cid:commentId w16cid:paraId="6056A86E" w16cid:durableId="23C0C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400AE" w14:textId="77777777" w:rsidR="006E3D4C" w:rsidRDefault="006E3D4C">
      <w:r>
        <w:separator/>
      </w:r>
    </w:p>
  </w:endnote>
  <w:endnote w:type="continuationSeparator" w:id="0">
    <w:p w14:paraId="1BB607D1" w14:textId="77777777" w:rsidR="006E3D4C" w:rsidRDefault="006E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3D4C" w14:textId="77777777" w:rsidR="00D477F3" w:rsidRDefault="00D477F3" w:rsidP="00094A1C">
    <w:pPr>
      <w:pStyle w:val="Footer"/>
      <w:framePr w:wrap="around" w:vAnchor="text" w:hAnchor="margin" w:xAlign="center" w:y="1"/>
    </w:pPr>
    <w:r>
      <w:fldChar w:fldCharType="begin"/>
    </w:r>
    <w:r>
      <w:instrText xml:space="preserve">PAGE  </w:instrText>
    </w:r>
    <w:r>
      <w:fldChar w:fldCharType="end"/>
    </w:r>
  </w:p>
  <w:p w14:paraId="180E44CF" w14:textId="77777777" w:rsidR="00D477F3" w:rsidRDefault="00D47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2B43" w14:textId="629EF240" w:rsidR="00D477F3" w:rsidRDefault="00D477F3">
    <w:pPr>
      <w:pStyle w:val="Footer"/>
    </w:pPr>
    <w:r>
      <w:t xml:space="preserve">Strana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 xml:space="preserve"> / </w:t>
    </w:r>
    <w:r>
      <w:rPr>
        <w:rStyle w:val="PageNumber"/>
        <w:noProof/>
      </w:rPr>
      <w:fldChar w:fldCharType="begin"/>
    </w:r>
    <w:r>
      <w:rPr>
        <w:rStyle w:val="PageNumber"/>
        <w:noProof/>
      </w:rPr>
      <w:instrText xml:space="preserve"> SECTIONPAGES  \* Arabic  \* MERGEFORMAT </w:instrText>
    </w:r>
    <w:r>
      <w:rPr>
        <w:rStyle w:val="PageNumber"/>
        <w:noProof/>
      </w:rPr>
      <w:fldChar w:fldCharType="separate"/>
    </w:r>
    <w:r w:rsidR="005D5412">
      <w:rPr>
        <w:rStyle w:val="PageNumber"/>
        <w:noProof/>
      </w:rPr>
      <w:t>5</w:t>
    </w:r>
    <w:r>
      <w:rPr>
        <w:rStyle w:val="PageNumbe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39E9D" w14:textId="77777777" w:rsidR="00C8731F" w:rsidRDefault="00C873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D94AD" w14:textId="0E00AB9C" w:rsidR="00E70B9F" w:rsidRPr="001920C2" w:rsidRDefault="00E70B9F" w:rsidP="00423EE2">
    <w:pPr>
      <w:pStyle w:val="Footer"/>
      <w:tabs>
        <w:tab w:val="center" w:pos="5245"/>
      </w:tabs>
      <w:jc w:val="left"/>
      <w:rPr>
        <w:rFonts w:cs="Arial"/>
      </w:rPr>
    </w:pPr>
    <w:r w:rsidRPr="00123B82">
      <w:rPr>
        <w:rStyle w:val="PageNumber"/>
        <w:rFonts w:cs="Arial"/>
      </w:rPr>
      <w:t>I</w:t>
    </w:r>
    <w:r>
      <w:rPr>
        <w:rStyle w:val="PageNumber"/>
        <w:rFonts w:cs="Arial"/>
      </w:rPr>
      <w:t xml:space="preserve">NSCZ site číslo, název obce, </w:t>
    </w:r>
    <w:r w:rsidRPr="00123B82">
      <w:rPr>
        <w:rStyle w:val="PageNumber"/>
        <w:rFonts w:cs="Arial"/>
      </w:rPr>
      <w:t>IRN číslo</w:t>
    </w:r>
    <w:r>
      <w:rPr>
        <w:rStyle w:val="PageNumber"/>
        <w:rFonts w:cs="Arial"/>
      </w:rPr>
      <w:tab/>
    </w:r>
    <w:r>
      <w:tab/>
    </w:r>
    <w:r>
      <w:tab/>
    </w:r>
    <w:r>
      <w:tab/>
    </w:r>
    <w:r>
      <w:tab/>
      <w:t xml:space="preserve">Strana </w:t>
    </w:r>
    <w:r>
      <w:rPr>
        <w:rStyle w:val="PageNumber"/>
      </w:rPr>
      <w:fldChar w:fldCharType="begin"/>
    </w:r>
    <w:r>
      <w:rPr>
        <w:rStyle w:val="PageNumber"/>
      </w:rPr>
      <w:instrText xml:space="preserve"> PAGE </w:instrText>
    </w:r>
    <w:r>
      <w:rPr>
        <w:rStyle w:val="PageNumber"/>
      </w:rPr>
      <w:fldChar w:fldCharType="separate"/>
    </w:r>
    <w:r w:rsidR="006D1DA0">
      <w:rPr>
        <w:rStyle w:val="PageNumber"/>
        <w:noProof/>
      </w:rPr>
      <w:t>1</w:t>
    </w:r>
    <w:r>
      <w:rPr>
        <w:rStyle w:val="PageNumber"/>
      </w:rPr>
      <w:fldChar w:fldCharType="end"/>
    </w:r>
    <w:r>
      <w:rPr>
        <w:rStyle w:val="PageNumber"/>
      </w:rPr>
      <w:t xml:space="preserve"> / </w:t>
    </w:r>
    <w:r>
      <w:rPr>
        <w:rStyle w:val="PageNumber"/>
        <w:noProof/>
      </w:rPr>
      <w:fldChar w:fldCharType="begin"/>
    </w:r>
    <w:r>
      <w:rPr>
        <w:rStyle w:val="PageNumber"/>
        <w:noProof/>
      </w:rPr>
      <w:instrText xml:space="preserve"> SECTIONPAGES  \* Arabic  \* MERGEFORMAT </w:instrText>
    </w:r>
    <w:r>
      <w:rPr>
        <w:rStyle w:val="PageNumber"/>
        <w:noProof/>
      </w:rPr>
      <w:fldChar w:fldCharType="separate"/>
    </w:r>
    <w:r w:rsidR="005D5412">
      <w:rPr>
        <w:rStyle w:val="PageNumber"/>
        <w:noProof/>
      </w:rPr>
      <w:t>1</w:t>
    </w:r>
    <w:r>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90B8C" w14:textId="77777777" w:rsidR="006E3D4C" w:rsidRDefault="006E3D4C">
      <w:r>
        <w:separator/>
      </w:r>
    </w:p>
  </w:footnote>
  <w:footnote w:type="continuationSeparator" w:id="0">
    <w:p w14:paraId="5AEDF08A" w14:textId="77777777" w:rsidR="006E3D4C" w:rsidRDefault="006E3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5EE7E" w14:textId="77777777" w:rsidR="00C8731F" w:rsidRDefault="00C873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08A0" w14:textId="77777777" w:rsidR="00C8731F" w:rsidRDefault="00C873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44EB" w14:textId="77777777" w:rsidR="00C8731F" w:rsidRDefault="00C873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F1AD" w14:textId="74FF6D17" w:rsidR="00E70B9F" w:rsidRDefault="00D477F3" w:rsidP="00B81D85">
    <w:pPr>
      <w:pStyle w:val="Header"/>
      <w:pBdr>
        <w:bottom w:val="none" w:sz="0" w:space="0" w:color="auto"/>
      </w:pBdr>
    </w:pPr>
    <w:r>
      <w:rPr>
        <w:noProof/>
      </w:rPr>
      <w:drawing>
        <wp:anchor distT="0" distB="0" distL="114300" distR="114300" simplePos="0" relativeHeight="251657216" behindDoc="1" locked="0" layoutInCell="1" allowOverlap="1" wp14:anchorId="6175F83E" wp14:editId="0B81289B">
          <wp:simplePos x="0" y="0"/>
          <wp:positionH relativeFrom="margin">
            <wp:posOffset>24130</wp:posOffset>
          </wp:positionH>
          <wp:positionV relativeFrom="margin">
            <wp:posOffset>-598805</wp:posOffset>
          </wp:positionV>
          <wp:extent cx="842010" cy="413385"/>
          <wp:effectExtent l="0" t="0" r="0" b="0"/>
          <wp:wrapTight wrapText="bothSides">
            <wp:wrapPolygon edited="0">
              <wp:start x="0" y="0"/>
              <wp:lineTo x="0" y="20903"/>
              <wp:lineTo x="21014" y="20903"/>
              <wp:lineTo x="21014" y="0"/>
              <wp:lineTo x="0" y="0"/>
            </wp:wrapPolygon>
          </wp:wrapTight>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4133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9BA"/>
    <w:multiLevelType w:val="multilevel"/>
    <w:tmpl w:val="E2B834AC"/>
    <w:lvl w:ilvl="0">
      <w:start w:val="1"/>
      <w:numFmt w:val="decimal"/>
      <w:lvlText w:val="%1."/>
      <w:lvlJc w:val="left"/>
      <w:pPr>
        <w:ind w:left="360" w:hanging="360"/>
      </w:pPr>
      <w:rPr>
        <w:rFonts w:ascii="Arial" w:hAnsi="Arial" w:cs="Arial" w:hint="default"/>
        <w:color w:val="auto"/>
        <w:sz w:val="20"/>
        <w:szCs w:val="20"/>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392" w:hanging="144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736" w:hanging="1800"/>
      </w:pPr>
      <w:rPr>
        <w:rFonts w:hint="default"/>
      </w:rPr>
    </w:lvl>
  </w:abstractNum>
  <w:abstractNum w:abstractNumId="1" w15:restartNumberingAfterBreak="0">
    <w:nsid w:val="0CAF507C"/>
    <w:multiLevelType w:val="hybridMultilevel"/>
    <w:tmpl w:val="D03ADE52"/>
    <w:lvl w:ilvl="0" w:tplc="0F581B7C">
      <w:start w:val="1"/>
      <w:numFmt w:val="decimal"/>
      <w:lvlText w:val="%1."/>
      <w:lvlJc w:val="left"/>
      <w:pPr>
        <w:tabs>
          <w:tab w:val="num" w:pos="-349"/>
        </w:tabs>
        <w:ind w:left="-352" w:hanging="357"/>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3120364"/>
    <w:multiLevelType w:val="hybridMultilevel"/>
    <w:tmpl w:val="6E9A8198"/>
    <w:lvl w:ilvl="0" w:tplc="41C483A0">
      <w:start w:val="1"/>
      <w:numFmt w:val="decimal"/>
      <w:lvlText w:val="%1."/>
      <w:lvlJc w:val="left"/>
      <w:pPr>
        <w:tabs>
          <w:tab w:val="num" w:pos="-349"/>
        </w:tabs>
        <w:ind w:left="-352" w:hanging="357"/>
      </w:pPr>
      <w:rPr>
        <w:rFonts w:ascii="Arial" w:hAnsi="Arial"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2C6FCD"/>
    <w:multiLevelType w:val="multilevel"/>
    <w:tmpl w:val="2BC8135C"/>
    <w:lvl w:ilvl="0">
      <w:start w:val="1"/>
      <w:numFmt w:val="upperRoman"/>
      <w:pStyle w:val="TSlneksmlouvy"/>
      <w:suff w:val="nothing"/>
      <w:lvlText w:val="Čl. %1"/>
      <w:lvlJc w:val="left"/>
      <w:rPr>
        <w:rFonts w:ascii="Arial" w:hAnsi="Arial" w:cs="Times New Roman" w:hint="default"/>
        <w:b/>
        <w:i w:val="0"/>
        <w:caps w:val="0"/>
        <w:strike w:val="0"/>
        <w:dstrike w:val="0"/>
        <w:vanish w:val="0"/>
        <w:color w:val="000000"/>
        <w:sz w:val="24"/>
        <w:szCs w:val="24"/>
        <w:vertAlign w:val="baseline"/>
      </w:rPr>
    </w:lvl>
    <w:lvl w:ilvl="1">
      <w:start w:val="1"/>
      <w:numFmt w:val="decimal"/>
      <w:pStyle w:val="TSTextlnkuslovan"/>
      <w:isLgl/>
      <w:lvlText w:val="%1.%2"/>
      <w:lvlJc w:val="left"/>
      <w:pPr>
        <w:tabs>
          <w:tab w:val="num" w:pos="737"/>
        </w:tabs>
        <w:ind w:left="737" w:hanging="737"/>
      </w:pPr>
      <w:rPr>
        <w:rFonts w:cs="Times New Roman" w:hint="default"/>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6227A5D"/>
    <w:multiLevelType w:val="hybridMultilevel"/>
    <w:tmpl w:val="2D78C3EC"/>
    <w:lvl w:ilvl="0" w:tplc="9CC6FBC0">
      <w:start w:val="1"/>
      <w:numFmt w:val="decimal"/>
      <w:lvlText w:val="%1."/>
      <w:lvlJc w:val="left"/>
      <w:pPr>
        <w:tabs>
          <w:tab w:val="num" w:pos="900"/>
        </w:tabs>
        <w:ind w:left="900" w:hanging="360"/>
      </w:pPr>
      <w:rPr>
        <w:rFonts w:cs="Times New Roman"/>
      </w:rPr>
    </w:lvl>
    <w:lvl w:ilvl="1" w:tplc="7820F954">
      <w:start w:val="1"/>
      <w:numFmt w:val="lowerLetter"/>
      <w:lvlText w:val="%2."/>
      <w:lvlJc w:val="left"/>
      <w:pPr>
        <w:tabs>
          <w:tab w:val="num" w:pos="1440"/>
        </w:tabs>
        <w:ind w:left="1440" w:hanging="360"/>
      </w:pPr>
      <w:rPr>
        <w:rFonts w:cs="Times New Roman"/>
      </w:rPr>
    </w:lvl>
    <w:lvl w:ilvl="2" w:tplc="B608D2E6">
      <w:start w:val="1"/>
      <w:numFmt w:val="lowerRoman"/>
      <w:lvlText w:val="%3."/>
      <w:lvlJc w:val="right"/>
      <w:pPr>
        <w:tabs>
          <w:tab w:val="num" w:pos="2160"/>
        </w:tabs>
        <w:ind w:left="2160" w:hanging="180"/>
      </w:pPr>
      <w:rPr>
        <w:rFonts w:cs="Times New Roman"/>
      </w:rPr>
    </w:lvl>
    <w:lvl w:ilvl="3" w:tplc="68CE3CC0" w:tentative="1">
      <w:start w:val="1"/>
      <w:numFmt w:val="decimal"/>
      <w:lvlText w:val="%4."/>
      <w:lvlJc w:val="left"/>
      <w:pPr>
        <w:tabs>
          <w:tab w:val="num" w:pos="2880"/>
        </w:tabs>
        <w:ind w:left="2880" w:hanging="360"/>
      </w:pPr>
      <w:rPr>
        <w:rFonts w:cs="Times New Roman"/>
      </w:rPr>
    </w:lvl>
    <w:lvl w:ilvl="4" w:tplc="13FABDA2" w:tentative="1">
      <w:start w:val="1"/>
      <w:numFmt w:val="lowerLetter"/>
      <w:lvlText w:val="%5."/>
      <w:lvlJc w:val="left"/>
      <w:pPr>
        <w:tabs>
          <w:tab w:val="num" w:pos="3600"/>
        </w:tabs>
        <w:ind w:left="3600" w:hanging="360"/>
      </w:pPr>
      <w:rPr>
        <w:rFonts w:cs="Times New Roman"/>
      </w:rPr>
    </w:lvl>
    <w:lvl w:ilvl="5" w:tplc="954622C0" w:tentative="1">
      <w:start w:val="1"/>
      <w:numFmt w:val="lowerRoman"/>
      <w:lvlText w:val="%6."/>
      <w:lvlJc w:val="right"/>
      <w:pPr>
        <w:tabs>
          <w:tab w:val="num" w:pos="4320"/>
        </w:tabs>
        <w:ind w:left="4320" w:hanging="180"/>
      </w:pPr>
      <w:rPr>
        <w:rFonts w:cs="Times New Roman"/>
      </w:rPr>
    </w:lvl>
    <w:lvl w:ilvl="6" w:tplc="90FEFF42" w:tentative="1">
      <w:start w:val="1"/>
      <w:numFmt w:val="decimal"/>
      <w:lvlText w:val="%7."/>
      <w:lvlJc w:val="left"/>
      <w:pPr>
        <w:tabs>
          <w:tab w:val="num" w:pos="5040"/>
        </w:tabs>
        <w:ind w:left="5040" w:hanging="360"/>
      </w:pPr>
      <w:rPr>
        <w:rFonts w:cs="Times New Roman"/>
      </w:rPr>
    </w:lvl>
    <w:lvl w:ilvl="7" w:tplc="4A889B8A" w:tentative="1">
      <w:start w:val="1"/>
      <w:numFmt w:val="lowerLetter"/>
      <w:lvlText w:val="%8."/>
      <w:lvlJc w:val="left"/>
      <w:pPr>
        <w:tabs>
          <w:tab w:val="num" w:pos="5760"/>
        </w:tabs>
        <w:ind w:left="5760" w:hanging="360"/>
      </w:pPr>
      <w:rPr>
        <w:rFonts w:cs="Times New Roman"/>
      </w:rPr>
    </w:lvl>
    <w:lvl w:ilvl="8" w:tplc="87BE1C06" w:tentative="1">
      <w:start w:val="1"/>
      <w:numFmt w:val="lowerRoman"/>
      <w:lvlText w:val="%9."/>
      <w:lvlJc w:val="right"/>
      <w:pPr>
        <w:tabs>
          <w:tab w:val="num" w:pos="6480"/>
        </w:tabs>
        <w:ind w:left="6480" w:hanging="180"/>
      </w:pPr>
      <w:rPr>
        <w:rFonts w:cs="Times New Roman"/>
      </w:rPr>
    </w:lvl>
  </w:abstractNum>
  <w:abstractNum w:abstractNumId="6" w15:restartNumberingAfterBreak="0">
    <w:nsid w:val="76D937F4"/>
    <w:multiLevelType w:val="hybridMultilevel"/>
    <w:tmpl w:val="50C065A6"/>
    <w:lvl w:ilvl="0" w:tplc="04050005">
      <w:numFmt w:val="bullet"/>
      <w:lvlText w:val="-"/>
      <w:lvlJc w:val="left"/>
      <w:pPr>
        <w:ind w:left="720" w:hanging="360"/>
      </w:pPr>
      <w:rPr>
        <w:rFonts w:ascii="Garamond" w:eastAsia="Times New Roman" w:hAnsi="Garamond"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9285889"/>
    <w:multiLevelType w:val="hybridMultilevel"/>
    <w:tmpl w:val="0FCED79A"/>
    <w:lvl w:ilvl="0" w:tplc="ECF63A1E">
      <w:start w:val="1"/>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4"/>
  </w:num>
  <w:num w:numId="14">
    <w:abstractNumId w:val="4"/>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0"/>
  </w:num>
  <w:num w:numId="24">
    <w:abstractNumId w:val="4"/>
  </w:num>
  <w:num w:numId="25">
    <w:abstractNumId w:val="4"/>
  </w:num>
  <w:num w:numId="26">
    <w:abstractNumId w:val="4"/>
  </w:num>
  <w:num w:numId="27">
    <w:abstractNumId w:val="4"/>
  </w:num>
  <w:num w:numId="28">
    <w:abstractNumId w:val="4"/>
  </w:num>
  <w:num w:numId="29">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 Martin">
    <w15:presenceInfo w15:providerId="AD" w15:userId="S::mar.adam@t-mobile.cz::cc9087de-447d-443c-90ae-b0c6748cb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8B"/>
    <w:rsid w:val="00000EC8"/>
    <w:rsid w:val="00005E8A"/>
    <w:rsid w:val="00011674"/>
    <w:rsid w:val="00011EB1"/>
    <w:rsid w:val="00012D72"/>
    <w:rsid w:val="00020559"/>
    <w:rsid w:val="00023304"/>
    <w:rsid w:val="000304E9"/>
    <w:rsid w:val="00037009"/>
    <w:rsid w:val="00037FEC"/>
    <w:rsid w:val="00047A61"/>
    <w:rsid w:val="00051B94"/>
    <w:rsid w:val="00055FEF"/>
    <w:rsid w:val="00057747"/>
    <w:rsid w:val="000622EE"/>
    <w:rsid w:val="00067831"/>
    <w:rsid w:val="000720B7"/>
    <w:rsid w:val="000809B7"/>
    <w:rsid w:val="00083309"/>
    <w:rsid w:val="00094A1C"/>
    <w:rsid w:val="000A147B"/>
    <w:rsid w:val="000A4B00"/>
    <w:rsid w:val="000B0D93"/>
    <w:rsid w:val="000B15BC"/>
    <w:rsid w:val="000B1E4F"/>
    <w:rsid w:val="000C364B"/>
    <w:rsid w:val="000C3F5E"/>
    <w:rsid w:val="000D0FAC"/>
    <w:rsid w:val="000D6041"/>
    <w:rsid w:val="000E0227"/>
    <w:rsid w:val="000E415A"/>
    <w:rsid w:val="000E5297"/>
    <w:rsid w:val="000E5C7D"/>
    <w:rsid w:val="000E706E"/>
    <w:rsid w:val="000F5A37"/>
    <w:rsid w:val="000F5B5A"/>
    <w:rsid w:val="000F7E77"/>
    <w:rsid w:val="00110EA8"/>
    <w:rsid w:val="0012176B"/>
    <w:rsid w:val="00123E26"/>
    <w:rsid w:val="0012560B"/>
    <w:rsid w:val="00126D23"/>
    <w:rsid w:val="00140231"/>
    <w:rsid w:val="001412CA"/>
    <w:rsid w:val="00144E66"/>
    <w:rsid w:val="001465AE"/>
    <w:rsid w:val="00151199"/>
    <w:rsid w:val="00152825"/>
    <w:rsid w:val="00152B11"/>
    <w:rsid w:val="00157AE2"/>
    <w:rsid w:val="00164313"/>
    <w:rsid w:val="00170419"/>
    <w:rsid w:val="00172012"/>
    <w:rsid w:val="00173569"/>
    <w:rsid w:val="0017430E"/>
    <w:rsid w:val="001B0509"/>
    <w:rsid w:val="001B5D8E"/>
    <w:rsid w:val="001C04AD"/>
    <w:rsid w:val="001D0C28"/>
    <w:rsid w:val="001D0DB8"/>
    <w:rsid w:val="001D2281"/>
    <w:rsid w:val="001D4602"/>
    <w:rsid w:val="001D6353"/>
    <w:rsid w:val="001E0293"/>
    <w:rsid w:val="001F0191"/>
    <w:rsid w:val="001F0551"/>
    <w:rsid w:val="001F5FDA"/>
    <w:rsid w:val="002028AF"/>
    <w:rsid w:val="00204EBE"/>
    <w:rsid w:val="00205718"/>
    <w:rsid w:val="0020724D"/>
    <w:rsid w:val="00212D38"/>
    <w:rsid w:val="002153DF"/>
    <w:rsid w:val="002155A7"/>
    <w:rsid w:val="002303FC"/>
    <w:rsid w:val="00244CDF"/>
    <w:rsid w:val="00254B49"/>
    <w:rsid w:val="0027129D"/>
    <w:rsid w:val="0027375C"/>
    <w:rsid w:val="0027436B"/>
    <w:rsid w:val="00286C13"/>
    <w:rsid w:val="0029168E"/>
    <w:rsid w:val="0029289D"/>
    <w:rsid w:val="002A6B6E"/>
    <w:rsid w:val="002A76EF"/>
    <w:rsid w:val="002A7F4F"/>
    <w:rsid w:val="002B0CCB"/>
    <w:rsid w:val="002B6D1F"/>
    <w:rsid w:val="002C2BBC"/>
    <w:rsid w:val="002C71D7"/>
    <w:rsid w:val="002C735A"/>
    <w:rsid w:val="002D3D3F"/>
    <w:rsid w:val="002D676A"/>
    <w:rsid w:val="002E3513"/>
    <w:rsid w:val="002E4B92"/>
    <w:rsid w:val="002E718D"/>
    <w:rsid w:val="002F2DEC"/>
    <w:rsid w:val="00315DCA"/>
    <w:rsid w:val="00316725"/>
    <w:rsid w:val="00323E6B"/>
    <w:rsid w:val="003242C4"/>
    <w:rsid w:val="003300C6"/>
    <w:rsid w:val="00334491"/>
    <w:rsid w:val="00337AB7"/>
    <w:rsid w:val="00341A6E"/>
    <w:rsid w:val="00351259"/>
    <w:rsid w:val="00372134"/>
    <w:rsid w:val="00374C99"/>
    <w:rsid w:val="00387936"/>
    <w:rsid w:val="003A0E9D"/>
    <w:rsid w:val="003A13FD"/>
    <w:rsid w:val="003A1D52"/>
    <w:rsid w:val="003B38DD"/>
    <w:rsid w:val="003B4A3E"/>
    <w:rsid w:val="003B782A"/>
    <w:rsid w:val="003D1D93"/>
    <w:rsid w:val="003D3480"/>
    <w:rsid w:val="003D5D1B"/>
    <w:rsid w:val="003E3DE6"/>
    <w:rsid w:val="003E424A"/>
    <w:rsid w:val="003E6E16"/>
    <w:rsid w:val="003F384E"/>
    <w:rsid w:val="0040058A"/>
    <w:rsid w:val="004014FC"/>
    <w:rsid w:val="00402FEC"/>
    <w:rsid w:val="00403B93"/>
    <w:rsid w:val="00414339"/>
    <w:rsid w:val="0042077C"/>
    <w:rsid w:val="00423EE2"/>
    <w:rsid w:val="00430A81"/>
    <w:rsid w:val="00437F79"/>
    <w:rsid w:val="004435F1"/>
    <w:rsid w:val="00445FF6"/>
    <w:rsid w:val="004502A2"/>
    <w:rsid w:val="00450741"/>
    <w:rsid w:val="004605E2"/>
    <w:rsid w:val="004644F9"/>
    <w:rsid w:val="00476762"/>
    <w:rsid w:val="00490B07"/>
    <w:rsid w:val="00492FD5"/>
    <w:rsid w:val="00494847"/>
    <w:rsid w:val="004973BA"/>
    <w:rsid w:val="0049781A"/>
    <w:rsid w:val="004979CE"/>
    <w:rsid w:val="004A069D"/>
    <w:rsid w:val="004A1147"/>
    <w:rsid w:val="004A546A"/>
    <w:rsid w:val="004A7E1E"/>
    <w:rsid w:val="004B35DE"/>
    <w:rsid w:val="004B5C6B"/>
    <w:rsid w:val="004C3C6C"/>
    <w:rsid w:val="004D73D8"/>
    <w:rsid w:val="004F64BC"/>
    <w:rsid w:val="00503560"/>
    <w:rsid w:val="0051137D"/>
    <w:rsid w:val="00524E97"/>
    <w:rsid w:val="00525DA6"/>
    <w:rsid w:val="0053072D"/>
    <w:rsid w:val="00547C81"/>
    <w:rsid w:val="0055243A"/>
    <w:rsid w:val="00552481"/>
    <w:rsid w:val="00556CC7"/>
    <w:rsid w:val="005575F0"/>
    <w:rsid w:val="0056033A"/>
    <w:rsid w:val="00563A09"/>
    <w:rsid w:val="00577C25"/>
    <w:rsid w:val="00580C5B"/>
    <w:rsid w:val="0059080A"/>
    <w:rsid w:val="005A0B37"/>
    <w:rsid w:val="005A2AC1"/>
    <w:rsid w:val="005A5E6F"/>
    <w:rsid w:val="005B5965"/>
    <w:rsid w:val="005D5412"/>
    <w:rsid w:val="005D5D97"/>
    <w:rsid w:val="005E67BF"/>
    <w:rsid w:val="005E6E3C"/>
    <w:rsid w:val="005E7E47"/>
    <w:rsid w:val="005F76F9"/>
    <w:rsid w:val="006009F3"/>
    <w:rsid w:val="00612677"/>
    <w:rsid w:val="00615985"/>
    <w:rsid w:val="00615BA4"/>
    <w:rsid w:val="00617AAD"/>
    <w:rsid w:val="0062698A"/>
    <w:rsid w:val="006351C0"/>
    <w:rsid w:val="006360C8"/>
    <w:rsid w:val="00637C0E"/>
    <w:rsid w:val="0064055D"/>
    <w:rsid w:val="00654995"/>
    <w:rsid w:val="00654B8F"/>
    <w:rsid w:val="00675E7E"/>
    <w:rsid w:val="006812E9"/>
    <w:rsid w:val="006816E8"/>
    <w:rsid w:val="006869B6"/>
    <w:rsid w:val="00686D9A"/>
    <w:rsid w:val="00686EDF"/>
    <w:rsid w:val="006969B1"/>
    <w:rsid w:val="006A1821"/>
    <w:rsid w:val="006A2731"/>
    <w:rsid w:val="006A6B91"/>
    <w:rsid w:val="006A7DBE"/>
    <w:rsid w:val="006A7E5B"/>
    <w:rsid w:val="006C3CB3"/>
    <w:rsid w:val="006D1DA0"/>
    <w:rsid w:val="006E2C73"/>
    <w:rsid w:val="006E3D4C"/>
    <w:rsid w:val="006E40C7"/>
    <w:rsid w:val="006E5248"/>
    <w:rsid w:val="006E5C8D"/>
    <w:rsid w:val="006E6F3A"/>
    <w:rsid w:val="006F66E6"/>
    <w:rsid w:val="0071248D"/>
    <w:rsid w:val="0071540B"/>
    <w:rsid w:val="00720E64"/>
    <w:rsid w:val="00727F05"/>
    <w:rsid w:val="007318B4"/>
    <w:rsid w:val="0074140C"/>
    <w:rsid w:val="00742FD4"/>
    <w:rsid w:val="00782D72"/>
    <w:rsid w:val="00796984"/>
    <w:rsid w:val="007970B9"/>
    <w:rsid w:val="007A16DC"/>
    <w:rsid w:val="007B5197"/>
    <w:rsid w:val="007C6429"/>
    <w:rsid w:val="007E45D2"/>
    <w:rsid w:val="007F6851"/>
    <w:rsid w:val="00804FAC"/>
    <w:rsid w:val="00806AC4"/>
    <w:rsid w:val="008146B2"/>
    <w:rsid w:val="00820452"/>
    <w:rsid w:val="00833CAE"/>
    <w:rsid w:val="00844362"/>
    <w:rsid w:val="00844527"/>
    <w:rsid w:val="0084474A"/>
    <w:rsid w:val="00854A57"/>
    <w:rsid w:val="00861130"/>
    <w:rsid w:val="00864055"/>
    <w:rsid w:val="0086661E"/>
    <w:rsid w:val="008675A6"/>
    <w:rsid w:val="00874825"/>
    <w:rsid w:val="00876057"/>
    <w:rsid w:val="0088437C"/>
    <w:rsid w:val="00890E29"/>
    <w:rsid w:val="00894C07"/>
    <w:rsid w:val="008B2F1D"/>
    <w:rsid w:val="008B395E"/>
    <w:rsid w:val="008B4F87"/>
    <w:rsid w:val="008C1994"/>
    <w:rsid w:val="008C69C5"/>
    <w:rsid w:val="008C6A57"/>
    <w:rsid w:val="008D17DD"/>
    <w:rsid w:val="008D21E2"/>
    <w:rsid w:val="008D2D67"/>
    <w:rsid w:val="008D7DB2"/>
    <w:rsid w:val="0090026C"/>
    <w:rsid w:val="00907DDB"/>
    <w:rsid w:val="00914E4E"/>
    <w:rsid w:val="00915469"/>
    <w:rsid w:val="00920DBA"/>
    <w:rsid w:val="00921788"/>
    <w:rsid w:val="00921C95"/>
    <w:rsid w:val="009269EA"/>
    <w:rsid w:val="00926E42"/>
    <w:rsid w:val="009308BF"/>
    <w:rsid w:val="0093590D"/>
    <w:rsid w:val="009402DC"/>
    <w:rsid w:val="0094351E"/>
    <w:rsid w:val="0094380D"/>
    <w:rsid w:val="00952004"/>
    <w:rsid w:val="00954874"/>
    <w:rsid w:val="009728E2"/>
    <w:rsid w:val="00974932"/>
    <w:rsid w:val="00975714"/>
    <w:rsid w:val="009832F2"/>
    <w:rsid w:val="00986799"/>
    <w:rsid w:val="00992287"/>
    <w:rsid w:val="009A4D91"/>
    <w:rsid w:val="009B6AD4"/>
    <w:rsid w:val="009D6635"/>
    <w:rsid w:val="009F6358"/>
    <w:rsid w:val="00A01B3B"/>
    <w:rsid w:val="00A02DFC"/>
    <w:rsid w:val="00A03242"/>
    <w:rsid w:val="00A1146E"/>
    <w:rsid w:val="00A12724"/>
    <w:rsid w:val="00A1477F"/>
    <w:rsid w:val="00A17A91"/>
    <w:rsid w:val="00A359B6"/>
    <w:rsid w:val="00A35FCB"/>
    <w:rsid w:val="00A373DA"/>
    <w:rsid w:val="00A63536"/>
    <w:rsid w:val="00A8192A"/>
    <w:rsid w:val="00AA027A"/>
    <w:rsid w:val="00AA1C2D"/>
    <w:rsid w:val="00AA2966"/>
    <w:rsid w:val="00AA4A97"/>
    <w:rsid w:val="00AB75C2"/>
    <w:rsid w:val="00AC7932"/>
    <w:rsid w:val="00AD5205"/>
    <w:rsid w:val="00AD7647"/>
    <w:rsid w:val="00AE2CFC"/>
    <w:rsid w:val="00AF57C4"/>
    <w:rsid w:val="00AF699D"/>
    <w:rsid w:val="00B17EF5"/>
    <w:rsid w:val="00B247E8"/>
    <w:rsid w:val="00B26686"/>
    <w:rsid w:val="00B34B78"/>
    <w:rsid w:val="00B35B12"/>
    <w:rsid w:val="00B376B5"/>
    <w:rsid w:val="00B426D3"/>
    <w:rsid w:val="00B5131A"/>
    <w:rsid w:val="00B60DA2"/>
    <w:rsid w:val="00B6136C"/>
    <w:rsid w:val="00B7285E"/>
    <w:rsid w:val="00B8155C"/>
    <w:rsid w:val="00B81D85"/>
    <w:rsid w:val="00B832D7"/>
    <w:rsid w:val="00B848D8"/>
    <w:rsid w:val="00BA1659"/>
    <w:rsid w:val="00BA4A81"/>
    <w:rsid w:val="00BA7465"/>
    <w:rsid w:val="00BB7532"/>
    <w:rsid w:val="00BC3586"/>
    <w:rsid w:val="00BC4BC1"/>
    <w:rsid w:val="00BD1053"/>
    <w:rsid w:val="00BD27C5"/>
    <w:rsid w:val="00BD3BBF"/>
    <w:rsid w:val="00BD6E95"/>
    <w:rsid w:val="00BF52B8"/>
    <w:rsid w:val="00BF76F5"/>
    <w:rsid w:val="00C07AB4"/>
    <w:rsid w:val="00C12AE7"/>
    <w:rsid w:val="00C13ABF"/>
    <w:rsid w:val="00C14B08"/>
    <w:rsid w:val="00C17759"/>
    <w:rsid w:val="00C246C9"/>
    <w:rsid w:val="00C36FCD"/>
    <w:rsid w:val="00C40994"/>
    <w:rsid w:val="00C45E47"/>
    <w:rsid w:val="00C460C6"/>
    <w:rsid w:val="00C53247"/>
    <w:rsid w:val="00C56B0A"/>
    <w:rsid w:val="00C637D3"/>
    <w:rsid w:val="00C65FF8"/>
    <w:rsid w:val="00C67613"/>
    <w:rsid w:val="00C70F7A"/>
    <w:rsid w:val="00C722A7"/>
    <w:rsid w:val="00C8464B"/>
    <w:rsid w:val="00C851C8"/>
    <w:rsid w:val="00C8681E"/>
    <w:rsid w:val="00C8731F"/>
    <w:rsid w:val="00C9680C"/>
    <w:rsid w:val="00CA2A8B"/>
    <w:rsid w:val="00CA53F7"/>
    <w:rsid w:val="00CB4254"/>
    <w:rsid w:val="00CB7F22"/>
    <w:rsid w:val="00CC352B"/>
    <w:rsid w:val="00CC4120"/>
    <w:rsid w:val="00CC6B83"/>
    <w:rsid w:val="00CC7E49"/>
    <w:rsid w:val="00CD6EEF"/>
    <w:rsid w:val="00CE33F1"/>
    <w:rsid w:val="00CE7EC8"/>
    <w:rsid w:val="00CF0797"/>
    <w:rsid w:val="00CF3143"/>
    <w:rsid w:val="00CF4D6D"/>
    <w:rsid w:val="00D055BC"/>
    <w:rsid w:val="00D2561D"/>
    <w:rsid w:val="00D312AA"/>
    <w:rsid w:val="00D365F1"/>
    <w:rsid w:val="00D3667C"/>
    <w:rsid w:val="00D477F3"/>
    <w:rsid w:val="00D5512E"/>
    <w:rsid w:val="00D56AD9"/>
    <w:rsid w:val="00D56C25"/>
    <w:rsid w:val="00D6411E"/>
    <w:rsid w:val="00D73CC6"/>
    <w:rsid w:val="00D80DA9"/>
    <w:rsid w:val="00D870E0"/>
    <w:rsid w:val="00D90FE7"/>
    <w:rsid w:val="00D94B3B"/>
    <w:rsid w:val="00D96F86"/>
    <w:rsid w:val="00DA3501"/>
    <w:rsid w:val="00DB0708"/>
    <w:rsid w:val="00DB24BB"/>
    <w:rsid w:val="00DC1FEE"/>
    <w:rsid w:val="00DC3B17"/>
    <w:rsid w:val="00DC7CB1"/>
    <w:rsid w:val="00DD376A"/>
    <w:rsid w:val="00DD6F04"/>
    <w:rsid w:val="00DE6C88"/>
    <w:rsid w:val="00DE7881"/>
    <w:rsid w:val="00E01C37"/>
    <w:rsid w:val="00E0390B"/>
    <w:rsid w:val="00E03A65"/>
    <w:rsid w:val="00E15ABF"/>
    <w:rsid w:val="00E35489"/>
    <w:rsid w:val="00E35FD8"/>
    <w:rsid w:val="00E433D4"/>
    <w:rsid w:val="00E43F5C"/>
    <w:rsid w:val="00E45501"/>
    <w:rsid w:val="00E45FFF"/>
    <w:rsid w:val="00E52E7E"/>
    <w:rsid w:val="00E53257"/>
    <w:rsid w:val="00E575DB"/>
    <w:rsid w:val="00E60355"/>
    <w:rsid w:val="00E6236B"/>
    <w:rsid w:val="00E6652D"/>
    <w:rsid w:val="00E70B9F"/>
    <w:rsid w:val="00E87399"/>
    <w:rsid w:val="00E90B1D"/>
    <w:rsid w:val="00EA3DEF"/>
    <w:rsid w:val="00EB026B"/>
    <w:rsid w:val="00EB02A8"/>
    <w:rsid w:val="00EC245F"/>
    <w:rsid w:val="00EC583E"/>
    <w:rsid w:val="00ED1BE7"/>
    <w:rsid w:val="00EE430D"/>
    <w:rsid w:val="00EE6EA3"/>
    <w:rsid w:val="00EF1F39"/>
    <w:rsid w:val="00EF52A2"/>
    <w:rsid w:val="00F2138F"/>
    <w:rsid w:val="00F21FCC"/>
    <w:rsid w:val="00F22D41"/>
    <w:rsid w:val="00F23367"/>
    <w:rsid w:val="00F233C8"/>
    <w:rsid w:val="00F25F30"/>
    <w:rsid w:val="00F264C5"/>
    <w:rsid w:val="00F4093F"/>
    <w:rsid w:val="00F4386D"/>
    <w:rsid w:val="00F5073A"/>
    <w:rsid w:val="00F51612"/>
    <w:rsid w:val="00F5348D"/>
    <w:rsid w:val="00F6559F"/>
    <w:rsid w:val="00F76B20"/>
    <w:rsid w:val="00F8769A"/>
    <w:rsid w:val="00F91FC0"/>
    <w:rsid w:val="00F95B06"/>
    <w:rsid w:val="00F96725"/>
    <w:rsid w:val="00FA086E"/>
    <w:rsid w:val="00FA6E53"/>
    <w:rsid w:val="00FB2418"/>
    <w:rsid w:val="00FB42E6"/>
    <w:rsid w:val="00FC5F85"/>
    <w:rsid w:val="00FC7BFB"/>
    <w:rsid w:val="00FD672C"/>
    <w:rsid w:val="00FF1073"/>
    <w:rsid w:val="00FF31F4"/>
    <w:rsid w:val="00FF5F0B"/>
    <w:rsid w:val="00FF6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E07CDF0"/>
  <w15:chartTrackingRefBased/>
  <w15:docId w15:val="{6B26857B-393A-4544-9032-CFDC1169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E4F"/>
    <w:pPr>
      <w:spacing w:after="120" w:line="280" w:lineRule="exact"/>
    </w:pPr>
    <w:rPr>
      <w:rFonts w:ascii="Arial" w:hAnsi="Arial"/>
      <w:sz w:val="22"/>
      <w:szCs w:val="24"/>
    </w:rPr>
  </w:style>
  <w:style w:type="paragraph" w:styleId="Heading1">
    <w:name w:val="heading 1"/>
    <w:basedOn w:val="Normal"/>
    <w:next w:val="Normal"/>
    <w:link w:val="Heading1Char"/>
    <w:uiPriority w:val="99"/>
    <w:qFormat/>
    <w:rsid w:val="00617AAD"/>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75714"/>
    <w:rPr>
      <w:rFonts w:ascii="Cambria" w:hAnsi="Cambria" w:cs="Times New Roman"/>
      <w:b/>
      <w:bCs/>
      <w:kern w:val="32"/>
      <w:sz w:val="32"/>
      <w:szCs w:val="32"/>
    </w:rPr>
  </w:style>
  <w:style w:type="paragraph" w:styleId="BodyText">
    <w:name w:val="Body Text"/>
    <w:basedOn w:val="Normal"/>
    <w:link w:val="BodyTextChar"/>
    <w:rsid w:val="000B1E4F"/>
    <w:pPr>
      <w:autoSpaceDE w:val="0"/>
      <w:autoSpaceDN w:val="0"/>
      <w:adjustRightInd w:val="0"/>
      <w:spacing w:after="0" w:line="240" w:lineRule="auto"/>
      <w:jc w:val="both"/>
    </w:pPr>
    <w:rPr>
      <w:rFonts w:ascii="Times New Roman" w:hAnsi="Times New Roman"/>
    </w:rPr>
  </w:style>
  <w:style w:type="character" w:customStyle="1" w:styleId="BodyTextChar">
    <w:name w:val="Body Text Char"/>
    <w:link w:val="BodyText"/>
    <w:uiPriority w:val="99"/>
    <w:locked/>
    <w:rsid w:val="00782D72"/>
    <w:rPr>
      <w:sz w:val="22"/>
      <w:szCs w:val="24"/>
    </w:rPr>
  </w:style>
  <w:style w:type="character" w:styleId="Hyperlink">
    <w:name w:val="Hyperlink"/>
    <w:uiPriority w:val="99"/>
    <w:rsid w:val="00617AAD"/>
    <w:rPr>
      <w:rFonts w:cs="Times New Roman"/>
      <w:color w:val="auto"/>
      <w:u w:val="single"/>
    </w:rPr>
  </w:style>
  <w:style w:type="paragraph" w:styleId="Title">
    <w:name w:val="Title"/>
    <w:basedOn w:val="Normal"/>
    <w:link w:val="TitleChar"/>
    <w:uiPriority w:val="99"/>
    <w:qFormat/>
    <w:rsid w:val="00617AAD"/>
    <w:pPr>
      <w:spacing w:before="240" w:after="60"/>
      <w:jc w:val="center"/>
      <w:outlineLvl w:val="0"/>
    </w:pPr>
    <w:rPr>
      <w:rFonts w:cs="Arial"/>
      <w:b/>
      <w:bCs/>
      <w:kern w:val="28"/>
      <w:sz w:val="32"/>
      <w:szCs w:val="32"/>
    </w:rPr>
  </w:style>
  <w:style w:type="character" w:customStyle="1" w:styleId="TitleChar">
    <w:name w:val="Title Char"/>
    <w:link w:val="Title"/>
    <w:uiPriority w:val="99"/>
    <w:locked/>
    <w:rsid w:val="00975714"/>
    <w:rPr>
      <w:rFonts w:ascii="Cambria" w:hAnsi="Cambria" w:cs="Times New Roman"/>
      <w:b/>
      <w:bCs/>
      <w:kern w:val="28"/>
      <w:sz w:val="32"/>
      <w:szCs w:val="32"/>
    </w:rPr>
  </w:style>
  <w:style w:type="paragraph" w:customStyle="1" w:styleId="Seznamploh">
    <w:name w:val="Seznam příloh"/>
    <w:basedOn w:val="Normal"/>
    <w:uiPriority w:val="99"/>
    <w:rsid w:val="00A1146E"/>
    <w:pPr>
      <w:ind w:left="3572" w:hanging="1361"/>
      <w:jc w:val="both"/>
    </w:pPr>
    <w:rPr>
      <w:szCs w:val="20"/>
      <w:lang w:eastAsia="en-US"/>
    </w:rPr>
  </w:style>
  <w:style w:type="paragraph" w:styleId="Footer">
    <w:name w:val="footer"/>
    <w:basedOn w:val="Normal"/>
    <w:link w:val="FooterChar"/>
    <w:rsid w:val="000B1E4F"/>
    <w:pPr>
      <w:pBdr>
        <w:top w:val="dotted" w:sz="6" w:space="6" w:color="auto"/>
      </w:pBdr>
      <w:spacing w:after="0"/>
      <w:jc w:val="center"/>
    </w:pPr>
    <w:rPr>
      <w:color w:val="808080"/>
      <w:sz w:val="16"/>
    </w:rPr>
  </w:style>
  <w:style w:type="character" w:customStyle="1" w:styleId="FooterChar">
    <w:name w:val="Footer Char"/>
    <w:link w:val="Footer"/>
    <w:uiPriority w:val="99"/>
    <w:locked/>
    <w:rsid w:val="00975714"/>
    <w:rPr>
      <w:rFonts w:ascii="Arial" w:hAnsi="Arial"/>
      <w:color w:val="808080"/>
      <w:sz w:val="16"/>
      <w:szCs w:val="24"/>
    </w:rPr>
  </w:style>
  <w:style w:type="paragraph" w:styleId="Header">
    <w:name w:val="header"/>
    <w:basedOn w:val="Normal"/>
    <w:link w:val="HeaderChar"/>
    <w:rsid w:val="000B1E4F"/>
    <w:pPr>
      <w:pBdr>
        <w:bottom w:val="single" w:sz="6" w:space="6" w:color="808080"/>
      </w:pBdr>
      <w:tabs>
        <w:tab w:val="center" w:pos="4536"/>
        <w:tab w:val="right" w:pos="9072"/>
      </w:tabs>
      <w:spacing w:after="0"/>
    </w:pPr>
    <w:rPr>
      <w:b/>
      <w:sz w:val="16"/>
    </w:rPr>
  </w:style>
  <w:style w:type="character" w:customStyle="1" w:styleId="HeaderChar">
    <w:name w:val="Header Char"/>
    <w:link w:val="Header"/>
    <w:uiPriority w:val="99"/>
    <w:locked/>
    <w:rsid w:val="00975714"/>
    <w:rPr>
      <w:rFonts w:ascii="Arial" w:hAnsi="Arial"/>
      <w:b/>
      <w:sz w:val="16"/>
      <w:szCs w:val="24"/>
    </w:rPr>
  </w:style>
  <w:style w:type="character" w:styleId="CommentReference">
    <w:name w:val="annotation reference"/>
    <w:uiPriority w:val="99"/>
    <w:rsid w:val="00617AAD"/>
    <w:rPr>
      <w:rFonts w:cs="Times New Roman"/>
      <w:sz w:val="16"/>
      <w:szCs w:val="16"/>
    </w:rPr>
  </w:style>
  <w:style w:type="character" w:styleId="FollowedHyperlink">
    <w:name w:val="FollowedHyperlink"/>
    <w:uiPriority w:val="99"/>
    <w:rsid w:val="00617AAD"/>
    <w:rPr>
      <w:rFonts w:cs="Times New Roman"/>
      <w:color w:val="auto"/>
      <w:u w:val="single"/>
    </w:rPr>
  </w:style>
  <w:style w:type="character" w:customStyle="1" w:styleId="Kurzva">
    <w:name w:val="Kurzíva"/>
    <w:uiPriority w:val="99"/>
    <w:rsid w:val="00617AAD"/>
    <w:rPr>
      <w:rFonts w:cs="Times New Roman"/>
      <w:i/>
    </w:rPr>
  </w:style>
  <w:style w:type="paragraph" w:styleId="CommentText">
    <w:name w:val="annotation text"/>
    <w:aliases w:val="RL Text komentáře"/>
    <w:basedOn w:val="Normal"/>
    <w:link w:val="CommentTextChar"/>
    <w:uiPriority w:val="99"/>
    <w:rsid w:val="000B1E4F"/>
    <w:rPr>
      <w:sz w:val="20"/>
      <w:szCs w:val="20"/>
    </w:rPr>
  </w:style>
  <w:style w:type="character" w:customStyle="1" w:styleId="CommentTextChar">
    <w:name w:val="Comment Text Char"/>
    <w:aliases w:val="RL Text komentáře Char"/>
    <w:link w:val="CommentText"/>
    <w:uiPriority w:val="99"/>
    <w:locked/>
    <w:rsid w:val="00782D72"/>
    <w:rPr>
      <w:rFonts w:ascii="Arial" w:hAnsi="Arial"/>
    </w:rPr>
  </w:style>
  <w:style w:type="character" w:styleId="PageNumber">
    <w:name w:val="page number"/>
    <w:rsid w:val="00617AAD"/>
    <w:rPr>
      <w:rFonts w:cs="Times New Roman"/>
    </w:rPr>
  </w:style>
  <w:style w:type="paragraph" w:styleId="CommentSubject">
    <w:name w:val="annotation subject"/>
    <w:basedOn w:val="CommentText"/>
    <w:next w:val="CommentText"/>
    <w:link w:val="CommentSubjectChar"/>
    <w:uiPriority w:val="99"/>
    <w:semiHidden/>
    <w:rsid w:val="000B1E4F"/>
    <w:rPr>
      <w:b/>
      <w:bCs/>
    </w:rPr>
  </w:style>
  <w:style w:type="character" w:customStyle="1" w:styleId="CommentSubjectChar">
    <w:name w:val="Comment Subject Char"/>
    <w:link w:val="CommentSubject"/>
    <w:uiPriority w:val="99"/>
    <w:semiHidden/>
    <w:locked/>
    <w:rsid w:val="00975714"/>
    <w:rPr>
      <w:rFonts w:ascii="Arial" w:hAnsi="Arial"/>
      <w:b/>
      <w:bCs/>
    </w:rPr>
  </w:style>
  <w:style w:type="table" w:styleId="TableGrid">
    <w:name w:val="Table Grid"/>
    <w:basedOn w:val="TableNormal"/>
    <w:uiPriority w:val="99"/>
    <w:rsid w:val="00617AAD"/>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617AAD"/>
    <w:rPr>
      <w:rFonts w:ascii="Tahoma" w:hAnsi="Tahoma" w:cs="Tahoma"/>
      <w:sz w:val="16"/>
      <w:szCs w:val="16"/>
    </w:rPr>
  </w:style>
  <w:style w:type="character" w:customStyle="1" w:styleId="BalloonTextChar">
    <w:name w:val="Balloon Text Char"/>
    <w:link w:val="BalloonText"/>
    <w:uiPriority w:val="99"/>
    <w:semiHidden/>
    <w:locked/>
    <w:rsid w:val="00975714"/>
    <w:rPr>
      <w:rFonts w:cs="Times New Roman"/>
      <w:sz w:val="2"/>
    </w:rPr>
  </w:style>
  <w:style w:type="paragraph" w:styleId="BodyTextIndent3">
    <w:name w:val="Body Text Indent 3"/>
    <w:basedOn w:val="Normal"/>
    <w:link w:val="BodyTextIndent3Char"/>
    <w:uiPriority w:val="99"/>
    <w:rsid w:val="000B1E4F"/>
    <w:pPr>
      <w:autoSpaceDE w:val="0"/>
      <w:autoSpaceDN w:val="0"/>
      <w:adjustRightInd w:val="0"/>
      <w:spacing w:after="0" w:line="240" w:lineRule="auto"/>
      <w:ind w:left="360"/>
      <w:jc w:val="both"/>
    </w:pPr>
    <w:rPr>
      <w:rFonts w:ascii="Times New Roman" w:hAnsi="Times New Roman"/>
    </w:rPr>
  </w:style>
  <w:style w:type="character" w:customStyle="1" w:styleId="BodyTextIndent3Char">
    <w:name w:val="Body Text Indent 3 Char"/>
    <w:link w:val="BodyTextIndent3"/>
    <w:uiPriority w:val="99"/>
    <w:locked/>
    <w:rsid w:val="00782D72"/>
    <w:rPr>
      <w:sz w:val="22"/>
      <w:szCs w:val="24"/>
    </w:rPr>
  </w:style>
  <w:style w:type="paragraph" w:styleId="ListParagraph">
    <w:name w:val="List Paragraph"/>
    <w:basedOn w:val="Normal"/>
    <w:uiPriority w:val="34"/>
    <w:qFormat/>
    <w:rsid w:val="000B1E4F"/>
    <w:pPr>
      <w:spacing w:after="0" w:line="240" w:lineRule="auto"/>
      <w:ind w:left="708"/>
    </w:pPr>
    <w:rPr>
      <w:rFonts w:ascii="Times New Roman" w:hAnsi="Times New Roman"/>
    </w:rPr>
  </w:style>
  <w:style w:type="paragraph" w:customStyle="1" w:styleId="TSlneksmlouvy">
    <w:name w:val="TS Článek smlouvy"/>
    <w:basedOn w:val="Normal"/>
    <w:next w:val="Normal"/>
    <w:link w:val="TSlneksmlouvyChar"/>
    <w:qFormat/>
    <w:rsid w:val="00617AAD"/>
    <w:pPr>
      <w:keepNext/>
      <w:numPr>
        <w:numId w:val="9"/>
      </w:numPr>
      <w:suppressAutoHyphens/>
      <w:spacing w:before="480" w:after="240"/>
      <w:jc w:val="center"/>
      <w:outlineLvl w:val="0"/>
    </w:pPr>
    <w:rPr>
      <w:b/>
      <w:u w:val="single"/>
      <w:lang w:eastAsia="en-US"/>
    </w:rPr>
  </w:style>
  <w:style w:type="character" w:customStyle="1" w:styleId="TSlneksmlouvyChar">
    <w:name w:val="TS Článek smlouvy Char"/>
    <w:link w:val="TSlneksmlouvy"/>
    <w:locked/>
    <w:rsid w:val="00617AAD"/>
    <w:rPr>
      <w:rFonts w:ascii="Arial" w:hAnsi="Arial"/>
      <w:b/>
      <w:sz w:val="22"/>
      <w:szCs w:val="24"/>
      <w:u w:val="single"/>
      <w:lang w:eastAsia="en-US"/>
    </w:rPr>
  </w:style>
  <w:style w:type="paragraph" w:customStyle="1" w:styleId="TSNzevsmlouvy">
    <w:name w:val="TS Název smlouvy"/>
    <w:basedOn w:val="Normal"/>
    <w:next w:val="Normal"/>
    <w:uiPriority w:val="99"/>
    <w:rsid w:val="00617AAD"/>
    <w:pPr>
      <w:spacing w:after="240" w:line="240" w:lineRule="auto"/>
      <w:jc w:val="center"/>
    </w:pPr>
    <w:rPr>
      <w:rFonts w:cs="Arial"/>
      <w:b/>
      <w:bCs/>
      <w:kern w:val="28"/>
      <w:sz w:val="32"/>
      <w:szCs w:val="32"/>
    </w:rPr>
  </w:style>
  <w:style w:type="paragraph" w:customStyle="1" w:styleId="TSdajeosmluvnstran">
    <w:name w:val="TS Údaje o smluvní straně"/>
    <w:basedOn w:val="Normal"/>
    <w:rsid w:val="00617AAD"/>
    <w:pPr>
      <w:spacing w:after="60"/>
    </w:pPr>
    <w:rPr>
      <w:lang w:eastAsia="en-US"/>
    </w:rPr>
  </w:style>
  <w:style w:type="paragraph" w:customStyle="1" w:styleId="TSNzevsmluvnstrany">
    <w:name w:val="TS Název smluvní strany"/>
    <w:basedOn w:val="TSdajeosmluvnstran"/>
    <w:uiPriority w:val="99"/>
    <w:rsid w:val="00617AAD"/>
    <w:rPr>
      <w:b/>
      <w:bCs/>
      <w:sz w:val="28"/>
    </w:rPr>
  </w:style>
  <w:style w:type="paragraph" w:customStyle="1" w:styleId="TSProhlensmluvnchstran">
    <w:name w:val="TS Prohlášení smluvních stran"/>
    <w:basedOn w:val="Normal"/>
    <w:link w:val="TSProhlensmluvnchstranChar"/>
    <w:uiPriority w:val="99"/>
    <w:rsid w:val="00617AAD"/>
    <w:pPr>
      <w:jc w:val="center"/>
    </w:pPr>
    <w:rPr>
      <w:b/>
    </w:rPr>
  </w:style>
  <w:style w:type="character" w:customStyle="1" w:styleId="TSProhlensmluvnchstranChar">
    <w:name w:val="TS Prohlášení smluvních stran Char"/>
    <w:link w:val="TSProhlensmluvnchstran"/>
    <w:uiPriority w:val="99"/>
    <w:locked/>
    <w:rsid w:val="00617AAD"/>
    <w:rPr>
      <w:rFonts w:ascii="Arial" w:hAnsi="Arial" w:cs="Times New Roman"/>
      <w:b/>
      <w:sz w:val="24"/>
      <w:szCs w:val="24"/>
      <w:lang w:val="cs-CZ" w:eastAsia="cs-CZ" w:bidi="ar-SA"/>
    </w:rPr>
  </w:style>
  <w:style w:type="paragraph" w:customStyle="1" w:styleId="TSTextlnkuslovan">
    <w:name w:val="TS Text článku číslovaný"/>
    <w:basedOn w:val="Normal"/>
    <w:link w:val="TSTextlnkuslovanChar"/>
    <w:qFormat/>
    <w:rsid w:val="00617AAD"/>
    <w:pPr>
      <w:numPr>
        <w:ilvl w:val="1"/>
        <w:numId w:val="9"/>
      </w:numPr>
      <w:jc w:val="both"/>
    </w:pPr>
  </w:style>
  <w:style w:type="character" w:customStyle="1" w:styleId="TSTextlnkuslovanChar">
    <w:name w:val="TS Text článku číslovaný Char"/>
    <w:link w:val="TSTextlnkuslovan"/>
    <w:locked/>
    <w:rsid w:val="00617AAD"/>
    <w:rPr>
      <w:rFonts w:ascii="Arial" w:hAnsi="Arial"/>
      <w:sz w:val="22"/>
      <w:szCs w:val="24"/>
    </w:rPr>
  </w:style>
  <w:style w:type="paragraph" w:customStyle="1" w:styleId="TSSeznamploh">
    <w:name w:val="TS Seznam příloh"/>
    <w:basedOn w:val="TSTextlnkuslovan"/>
    <w:uiPriority w:val="99"/>
    <w:rsid w:val="00617AAD"/>
    <w:pPr>
      <w:numPr>
        <w:ilvl w:val="0"/>
        <w:numId w:val="0"/>
      </w:numPr>
      <w:ind w:left="2098" w:hanging="1361"/>
      <w:jc w:val="left"/>
    </w:pPr>
    <w:rPr>
      <w:szCs w:val="20"/>
      <w:lang w:eastAsia="en-US"/>
    </w:rPr>
  </w:style>
  <w:style w:type="paragraph" w:styleId="Revision">
    <w:name w:val="Revision"/>
    <w:hidden/>
    <w:uiPriority w:val="99"/>
    <w:semiHidden/>
    <w:rsid w:val="00083309"/>
    <w:rPr>
      <w:rFonts w:ascii="Arial" w:hAnsi="Arial"/>
      <w:sz w:val="22"/>
      <w:szCs w:val="24"/>
    </w:rPr>
  </w:style>
  <w:style w:type="paragraph" w:customStyle="1" w:styleId="text1">
    <w:name w:val="text1"/>
    <w:basedOn w:val="Normal"/>
    <w:rsid w:val="00AA4A97"/>
    <w:pPr>
      <w:spacing w:after="0" w:line="240" w:lineRule="auto"/>
      <w:jc w:val="both"/>
    </w:pPr>
    <w:rPr>
      <w:rFonts w:ascii="Times New Roman" w:hAnsi="Times New Roman"/>
      <w:sz w:val="24"/>
      <w:szCs w:val="20"/>
      <w:lang w:eastAsia="en-US"/>
    </w:rPr>
  </w:style>
  <w:style w:type="character" w:styleId="IntenseEmphasis">
    <w:name w:val="Intense Emphasis"/>
    <w:uiPriority w:val="21"/>
    <w:qFormat/>
    <w:rsid w:val="00B81D85"/>
    <w:rPr>
      <w:b/>
      <w:bCs/>
      <w:i/>
      <w:iCs/>
      <w:color w:val="4F81BD"/>
    </w:rPr>
  </w:style>
  <w:style w:type="character" w:styleId="Strong">
    <w:name w:val="Strong"/>
    <w:uiPriority w:val="22"/>
    <w:qFormat/>
    <w:locked/>
    <w:rsid w:val="00B81D85"/>
    <w:rPr>
      <w:b/>
      <w:bCs/>
    </w:rPr>
  </w:style>
  <w:style w:type="paragraph" w:customStyle="1" w:styleId="RLTextlnkuslovan">
    <w:name w:val="RL Text článku číslovaný"/>
    <w:basedOn w:val="Normal"/>
    <w:link w:val="RLTextlnkuslovanChar"/>
    <w:qFormat/>
    <w:rsid w:val="00D477F3"/>
    <w:pPr>
      <w:jc w:val="both"/>
    </w:pPr>
    <w:rPr>
      <w:rFonts w:ascii="Calibri" w:hAnsi="Calibri"/>
    </w:rPr>
  </w:style>
  <w:style w:type="paragraph" w:customStyle="1" w:styleId="RLlneksmlouvy">
    <w:name w:val="RL Článek smlouvy"/>
    <w:basedOn w:val="Normal"/>
    <w:next w:val="RLTextlnkuslovan"/>
    <w:link w:val="RLlneksmlouvyCharChar"/>
    <w:rsid w:val="00D477F3"/>
    <w:pPr>
      <w:keepNext/>
      <w:suppressAutoHyphens/>
      <w:spacing w:before="360"/>
      <w:jc w:val="both"/>
      <w:outlineLvl w:val="0"/>
    </w:pPr>
    <w:rPr>
      <w:rFonts w:ascii="Calibri" w:hAnsi="Calibri"/>
      <w:b/>
      <w:lang w:eastAsia="en-US"/>
    </w:rPr>
  </w:style>
  <w:style w:type="character" w:customStyle="1" w:styleId="RLlneksmlouvyCharChar">
    <w:name w:val="RL Článek smlouvy Char Char"/>
    <w:link w:val="RLlneksmlouvy"/>
    <w:rsid w:val="00D477F3"/>
    <w:rPr>
      <w:rFonts w:ascii="Calibri" w:hAnsi="Calibri"/>
      <w:b/>
      <w:sz w:val="22"/>
      <w:szCs w:val="24"/>
      <w:lang w:eastAsia="en-US"/>
    </w:rPr>
  </w:style>
  <w:style w:type="paragraph" w:customStyle="1" w:styleId="RLdajeosmluvnstran">
    <w:name w:val="RL Údaje o smluvní straně"/>
    <w:basedOn w:val="Normal"/>
    <w:rsid w:val="00D477F3"/>
    <w:pPr>
      <w:jc w:val="center"/>
    </w:pPr>
    <w:rPr>
      <w:rFonts w:ascii="Calibri" w:hAnsi="Calibri"/>
      <w:lang w:eastAsia="en-US"/>
    </w:rPr>
  </w:style>
  <w:style w:type="paragraph" w:customStyle="1" w:styleId="RLProhlensmluvnchstran">
    <w:name w:val="RL Prohlášení smluvních stran"/>
    <w:basedOn w:val="Normal"/>
    <w:link w:val="RLProhlensmluvnchstranChar"/>
    <w:rsid w:val="00D477F3"/>
    <w:pPr>
      <w:jc w:val="center"/>
    </w:pPr>
    <w:rPr>
      <w:rFonts w:ascii="Calibri" w:hAnsi="Calibri"/>
      <w:b/>
    </w:rPr>
  </w:style>
  <w:style w:type="paragraph" w:customStyle="1" w:styleId="RLSeznamploh">
    <w:name w:val="RL Seznam příloh"/>
    <w:basedOn w:val="RLTextlnkuslovan"/>
    <w:rsid w:val="00D477F3"/>
    <w:pPr>
      <w:ind w:left="3572" w:hanging="1361"/>
    </w:pPr>
    <w:rPr>
      <w:szCs w:val="20"/>
      <w:lang w:eastAsia="en-US"/>
    </w:rPr>
  </w:style>
  <w:style w:type="character" w:customStyle="1" w:styleId="RLProhlensmluvnchstranChar">
    <w:name w:val="RL Prohlášení smluvních stran Char"/>
    <w:link w:val="RLProhlensmluvnchstran"/>
    <w:rsid w:val="00D477F3"/>
    <w:rPr>
      <w:rFonts w:ascii="Calibri" w:hAnsi="Calibri"/>
      <w:b/>
      <w:sz w:val="22"/>
      <w:szCs w:val="24"/>
    </w:rPr>
  </w:style>
  <w:style w:type="character" w:customStyle="1" w:styleId="RLTextlnkuslovanChar">
    <w:name w:val="RL Text článku číslovaný Char"/>
    <w:link w:val="RLTextlnkuslovan"/>
    <w:rsid w:val="00D477F3"/>
    <w:rPr>
      <w:rFonts w:ascii="Calibri" w:hAnsi="Calibri"/>
      <w:sz w:val="22"/>
      <w:szCs w:val="24"/>
    </w:rPr>
  </w:style>
  <w:style w:type="paragraph" w:customStyle="1" w:styleId="RLdajeosmluvnstran0">
    <w:name w:val="RL  údaje o smluvní straně"/>
    <w:basedOn w:val="Normal"/>
    <w:rsid w:val="00D477F3"/>
    <w:pPr>
      <w:widowControl w:val="0"/>
      <w:adjustRightInd w:val="0"/>
      <w:jc w:val="center"/>
      <w:textAlignment w:val="baseline"/>
    </w:pPr>
    <w:rPr>
      <w:rFonts w:ascii="Calibri" w:hAnsi="Calibri"/>
      <w:lang w:eastAsia="en-US"/>
    </w:rPr>
  </w:style>
  <w:style w:type="paragraph" w:customStyle="1" w:styleId="TMSmlouva1stranatexttun">
    <w:name w:val="TM_Smlouva_1.strana_text_tučné"/>
    <w:basedOn w:val="Normal"/>
    <w:link w:val="TMSmlouva1stranatexttunChar"/>
    <w:qFormat/>
    <w:rsid w:val="00D477F3"/>
    <w:pPr>
      <w:tabs>
        <w:tab w:val="left" w:pos="709"/>
        <w:tab w:val="left" w:pos="2977"/>
        <w:tab w:val="left" w:pos="7088"/>
        <w:tab w:val="left" w:pos="8505"/>
      </w:tabs>
      <w:spacing w:after="0" w:line="264" w:lineRule="auto"/>
      <w:jc w:val="both"/>
    </w:pPr>
    <w:rPr>
      <w:b/>
      <w:sz w:val="18"/>
      <w:szCs w:val="18"/>
    </w:rPr>
  </w:style>
  <w:style w:type="character" w:customStyle="1" w:styleId="TMSmlouva1stranatexttunChar">
    <w:name w:val="TM_Smlouva_1.strana_text_tučné Char"/>
    <w:link w:val="TMSmlouva1stranatexttun"/>
    <w:rsid w:val="00D477F3"/>
    <w:rPr>
      <w:rFonts w:ascii="Arial" w:hAnsi="Arial"/>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325">
      <w:bodyDiv w:val="1"/>
      <w:marLeft w:val="0"/>
      <w:marRight w:val="0"/>
      <w:marTop w:val="0"/>
      <w:marBottom w:val="0"/>
      <w:divBdr>
        <w:top w:val="none" w:sz="0" w:space="0" w:color="auto"/>
        <w:left w:val="none" w:sz="0" w:space="0" w:color="auto"/>
        <w:bottom w:val="none" w:sz="0" w:space="0" w:color="auto"/>
        <w:right w:val="none" w:sz="0" w:space="0" w:color="auto"/>
      </w:divBdr>
    </w:div>
    <w:div w:id="79039509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773207">
      <w:bodyDiv w:val="1"/>
      <w:marLeft w:val="0"/>
      <w:marRight w:val="0"/>
      <w:marTop w:val="0"/>
      <w:marBottom w:val="0"/>
      <w:divBdr>
        <w:top w:val="none" w:sz="0" w:space="0" w:color="auto"/>
        <w:left w:val="none" w:sz="0" w:space="0" w:color="auto"/>
        <w:bottom w:val="none" w:sz="0" w:space="0" w:color="auto"/>
        <w:right w:val="none" w:sz="0" w:space="0" w:color="auto"/>
      </w:divBdr>
    </w:div>
    <w:div w:id="1159074146">
      <w:marLeft w:val="0"/>
      <w:marRight w:val="0"/>
      <w:marTop w:val="0"/>
      <w:marBottom w:val="0"/>
      <w:divBdr>
        <w:top w:val="none" w:sz="0" w:space="0" w:color="auto"/>
        <w:left w:val="none" w:sz="0" w:space="0" w:color="auto"/>
        <w:bottom w:val="none" w:sz="0" w:space="0" w:color="auto"/>
        <w:right w:val="none" w:sz="0" w:space="0" w:color="auto"/>
      </w:divBdr>
    </w:div>
    <w:div w:id="1159074147">
      <w:marLeft w:val="0"/>
      <w:marRight w:val="0"/>
      <w:marTop w:val="0"/>
      <w:marBottom w:val="0"/>
      <w:divBdr>
        <w:top w:val="none" w:sz="0" w:space="0" w:color="auto"/>
        <w:left w:val="none" w:sz="0" w:space="0" w:color="auto"/>
        <w:bottom w:val="none" w:sz="0" w:space="0" w:color="auto"/>
        <w:right w:val="none" w:sz="0" w:space="0" w:color="auto"/>
      </w:divBdr>
      <w:divsChild>
        <w:div w:id="1159074154">
          <w:marLeft w:val="0"/>
          <w:marRight w:val="0"/>
          <w:marTop w:val="0"/>
          <w:marBottom w:val="262"/>
          <w:divBdr>
            <w:top w:val="none" w:sz="0" w:space="0" w:color="auto"/>
            <w:left w:val="none" w:sz="0" w:space="0" w:color="auto"/>
            <w:bottom w:val="none" w:sz="0" w:space="0" w:color="auto"/>
            <w:right w:val="none" w:sz="0" w:space="0" w:color="auto"/>
          </w:divBdr>
          <w:divsChild>
            <w:div w:id="1159074152">
              <w:marLeft w:val="0"/>
              <w:marRight w:val="0"/>
              <w:marTop w:val="0"/>
              <w:marBottom w:val="0"/>
              <w:divBdr>
                <w:top w:val="none" w:sz="0" w:space="0" w:color="auto"/>
                <w:left w:val="none" w:sz="0" w:space="0" w:color="auto"/>
                <w:bottom w:val="none" w:sz="0" w:space="0" w:color="auto"/>
                <w:right w:val="none" w:sz="0" w:space="0" w:color="auto"/>
              </w:divBdr>
              <w:divsChild>
                <w:div w:id="1159074155">
                  <w:marLeft w:val="0"/>
                  <w:marRight w:val="582"/>
                  <w:marTop w:val="0"/>
                  <w:marBottom w:val="0"/>
                  <w:divBdr>
                    <w:top w:val="none" w:sz="0" w:space="0" w:color="auto"/>
                    <w:left w:val="none" w:sz="0" w:space="0" w:color="auto"/>
                    <w:bottom w:val="none" w:sz="0" w:space="0" w:color="auto"/>
                    <w:right w:val="none" w:sz="0" w:space="0" w:color="auto"/>
                  </w:divBdr>
                  <w:divsChild>
                    <w:div w:id="1159074151">
                      <w:marLeft w:val="0"/>
                      <w:marRight w:val="0"/>
                      <w:marTop w:val="0"/>
                      <w:marBottom w:val="0"/>
                      <w:divBdr>
                        <w:top w:val="none" w:sz="0" w:space="0" w:color="auto"/>
                        <w:left w:val="none" w:sz="0" w:space="0" w:color="auto"/>
                        <w:bottom w:val="none" w:sz="0" w:space="0" w:color="auto"/>
                        <w:right w:val="none" w:sz="0" w:space="0" w:color="auto"/>
                      </w:divBdr>
                      <w:divsChild>
                        <w:div w:id="1159074149">
                          <w:marLeft w:val="0"/>
                          <w:marRight w:val="0"/>
                          <w:marTop w:val="0"/>
                          <w:marBottom w:val="0"/>
                          <w:divBdr>
                            <w:top w:val="none" w:sz="0" w:space="0" w:color="auto"/>
                            <w:left w:val="none" w:sz="0" w:space="0" w:color="auto"/>
                            <w:bottom w:val="none" w:sz="0" w:space="0" w:color="auto"/>
                            <w:right w:val="none" w:sz="0" w:space="0" w:color="auto"/>
                          </w:divBdr>
                          <w:divsChild>
                            <w:div w:id="1159074153">
                              <w:marLeft w:val="0"/>
                              <w:marRight w:val="0"/>
                              <w:marTop w:val="0"/>
                              <w:marBottom w:val="0"/>
                              <w:divBdr>
                                <w:top w:val="none" w:sz="0" w:space="0" w:color="auto"/>
                                <w:left w:val="none" w:sz="0" w:space="0" w:color="auto"/>
                                <w:bottom w:val="none" w:sz="0" w:space="0" w:color="auto"/>
                                <w:right w:val="none" w:sz="0" w:space="0" w:color="auto"/>
                              </w:divBdr>
                              <w:divsChild>
                                <w:div w:id="1159074148">
                                  <w:marLeft w:val="0"/>
                                  <w:marRight w:val="0"/>
                                  <w:marTop w:val="0"/>
                                  <w:marBottom w:val="0"/>
                                  <w:divBdr>
                                    <w:top w:val="none" w:sz="0" w:space="0" w:color="auto"/>
                                    <w:left w:val="none" w:sz="0" w:space="0" w:color="auto"/>
                                    <w:bottom w:val="none" w:sz="0" w:space="0" w:color="auto"/>
                                    <w:right w:val="none" w:sz="0" w:space="0" w:color="auto"/>
                                  </w:divBdr>
                                </w:div>
                                <w:div w:id="115907415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comments.xml.rels><?xml version="1.0" encoding="UTF-8" standalone="yes"?>
<Relationships xmlns="http://schemas.openxmlformats.org/package/2006/relationships"><Relationship Id="rId2" Type="http://schemas.openxmlformats.org/officeDocument/2006/relationships/package" Target="embeddings/Microsoft_Word_Document.docx"/><Relationship Id="rId1" Type="http://schemas.openxmlformats.org/officeDocument/2006/relationships/image" Target="media/image1.emf"/></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zaloha\INS\Standardn&#237;%20smlouvy%20INS\TMCZ%20-%20VZOR%20SMLOUVY%202018%20-%20SOSB_z&#345;&#237;zen&#237;%20slu&#382;ebnosti_INS%202208201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b:Sources xmlns:b="http://schemas.openxmlformats.org/officeDocument/2006/bibliography" xmlns="http://schemas.openxmlformats.org/officeDocument/2006/bibliography" SelectedStyle="\GostTitle.XSL" StyleName="GOST - Title Sort"/>
</file>

<file path=customXml/item5.xml><?xml version="1.0" encoding="utf-8"?>
<b:Sources xmlns:b="http://schemas.openxmlformats.org/officeDocument/2006/bibliography" xmlns="http://schemas.openxmlformats.org/officeDocument/2006/bibliography" SelectedStyle="\GostTitle.XSL" StyleName="GOST - Title Sort"/>
</file>

<file path=customXml/item6.xml><?xml version="1.0" encoding="utf-8"?>
<ct:contentTypeSchema xmlns:ct="http://schemas.microsoft.com/office/2006/metadata/contentType" xmlns:ma="http://schemas.microsoft.com/office/2006/metadata/properties/metaAttributes" ct:_="" ma:_="" ma:contentTypeName="Document" ma:contentTypeID="0x01010057B537CE6FFAE5448A011BE162847D90" ma:contentTypeVersion="17" ma:contentTypeDescription="Create a new document." ma:contentTypeScope="" ma:versionID="89287dc5f81b17622c82e7bd288d9099">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B60D78E-798B-406A-A8F2-CA48EA326580}">
  <ds:schemaRefs>
    <ds:schemaRef ds:uri="http://schemas.microsoft.com/sharepoint/v3/contenttype/forms"/>
  </ds:schemaRefs>
</ds:datastoreItem>
</file>

<file path=customXml/itemProps2.xml><?xml version="1.0" encoding="utf-8"?>
<ds:datastoreItem xmlns:ds="http://schemas.openxmlformats.org/officeDocument/2006/customXml" ds:itemID="{5FE7D358-502C-490F-8C5B-C9730C01EC06}">
  <ds:schemaRefs>
    <ds:schemaRef ds:uri="http://schemas.microsoft.com/office/2006/metadata/longProperties"/>
  </ds:schemaRefs>
</ds:datastoreItem>
</file>

<file path=customXml/itemProps3.xml><?xml version="1.0" encoding="utf-8"?>
<ds:datastoreItem xmlns:ds="http://schemas.openxmlformats.org/officeDocument/2006/customXml" ds:itemID="{A158474F-30B1-4E44-B2E3-27A9C6381112}">
  <ds:schemaRefs>
    <ds:schemaRef ds:uri="http://schemas.openxmlformats.org/officeDocument/2006/bibliography"/>
  </ds:schemaRefs>
</ds:datastoreItem>
</file>

<file path=customXml/itemProps4.xml><?xml version="1.0" encoding="utf-8"?>
<ds:datastoreItem xmlns:ds="http://schemas.openxmlformats.org/officeDocument/2006/customXml" ds:itemID="{89B713C3-8CF6-4A33-B02E-55DFC897A0AD}">
  <ds:schemaRefs>
    <ds:schemaRef ds:uri="http://schemas.openxmlformats.org/officeDocument/2006/bibliography"/>
  </ds:schemaRefs>
</ds:datastoreItem>
</file>

<file path=customXml/itemProps5.xml><?xml version="1.0" encoding="utf-8"?>
<ds:datastoreItem xmlns:ds="http://schemas.openxmlformats.org/officeDocument/2006/customXml" ds:itemID="{0CACB67E-76BC-4AB2-ABAD-29D0E1018881}">
  <ds:schemaRefs>
    <ds:schemaRef ds:uri="http://schemas.openxmlformats.org/officeDocument/2006/bibliography"/>
  </ds:schemaRefs>
</ds:datastoreItem>
</file>

<file path=customXml/itemProps6.xml><?xml version="1.0" encoding="utf-8"?>
<ds:datastoreItem xmlns:ds="http://schemas.openxmlformats.org/officeDocument/2006/customXml" ds:itemID="{4F8EFE9F-7789-4ED9-B54D-C84BF6ACD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TMCZ - VZOR SMLOUVY 2018 - SOSB_zřízení služebnosti_INS 22082018</Template>
  <TotalTime>25</TotalTime>
  <Pages>6</Pages>
  <Words>1473</Words>
  <Characters>9001</Characters>
  <Application>Microsoft Office Word</Application>
  <DocSecurity>0</DocSecurity>
  <Lines>75</Lines>
  <Paragraphs>20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Smlouva o uzavření budoucí smlouvy o zřízení věcného břemene</vt:lpstr>
      <vt:lpstr>Smlouva o uzavření budoucí smlouvy o zřízení věcného břemene</vt:lpstr>
    </vt:vector>
  </TitlesOfParts>
  <Company>T-Systems Czech Republic a.s.</Company>
  <LinksUpToDate>false</LinksUpToDate>
  <CharactersWithSpaces>10454</CharactersWithSpaces>
  <SharedDoc>false</SharedDoc>
  <HLinks>
    <vt:vector size="42" baseType="variant">
      <vt:variant>
        <vt:i4>3866743</vt:i4>
      </vt:variant>
      <vt:variant>
        <vt:i4>151</vt:i4>
      </vt:variant>
      <vt:variant>
        <vt:i4>0</vt:i4>
      </vt:variant>
      <vt:variant>
        <vt:i4>5</vt:i4>
      </vt:variant>
      <vt:variant>
        <vt:lpwstr/>
      </vt:variant>
      <vt:variant>
        <vt:lpwstr>Annex01</vt:lpwstr>
      </vt:variant>
      <vt:variant>
        <vt:i4>6815869</vt:i4>
      </vt:variant>
      <vt:variant>
        <vt:i4>123</vt:i4>
      </vt:variant>
      <vt:variant>
        <vt:i4>0</vt:i4>
      </vt:variant>
      <vt:variant>
        <vt:i4>5</vt:i4>
      </vt:variant>
      <vt:variant>
        <vt:lpwstr>http://www.t-mobile.cz/</vt:lpwstr>
      </vt:variant>
      <vt:variant>
        <vt:lpwstr/>
      </vt:variant>
      <vt:variant>
        <vt:i4>7274526</vt:i4>
      </vt:variant>
      <vt:variant>
        <vt:i4>117</vt:i4>
      </vt:variant>
      <vt:variant>
        <vt:i4>0</vt:i4>
      </vt:variant>
      <vt:variant>
        <vt:i4>5</vt:i4>
      </vt:variant>
      <vt:variant>
        <vt:lpwstr>mailto:epodatelna@t-mobile.cz</vt:lpwstr>
      </vt:variant>
      <vt:variant>
        <vt:lpwstr/>
      </vt:variant>
      <vt:variant>
        <vt:i4>3866743</vt:i4>
      </vt:variant>
      <vt:variant>
        <vt:i4>77</vt:i4>
      </vt:variant>
      <vt:variant>
        <vt:i4>0</vt:i4>
      </vt:variant>
      <vt:variant>
        <vt:i4>5</vt:i4>
      </vt:variant>
      <vt:variant>
        <vt:lpwstr/>
      </vt:variant>
      <vt:variant>
        <vt:lpwstr>Annex01</vt:lpwstr>
      </vt:variant>
      <vt:variant>
        <vt:i4>3866743</vt:i4>
      </vt:variant>
      <vt:variant>
        <vt:i4>74</vt:i4>
      </vt:variant>
      <vt:variant>
        <vt:i4>0</vt:i4>
      </vt:variant>
      <vt:variant>
        <vt:i4>5</vt:i4>
      </vt:variant>
      <vt:variant>
        <vt:lpwstr/>
      </vt:variant>
      <vt:variant>
        <vt:lpwstr>Annex01</vt:lpwstr>
      </vt:variant>
      <vt:variant>
        <vt:i4>4456572</vt:i4>
      </vt:variant>
      <vt:variant>
        <vt:i4>62</vt:i4>
      </vt:variant>
      <vt:variant>
        <vt:i4>0</vt:i4>
      </vt:variant>
      <vt:variant>
        <vt:i4>5</vt:i4>
      </vt:variant>
      <vt:variant>
        <vt:lpwstr>mailto:ftth-smlouvy@t-mobile.cz</vt:lpwstr>
      </vt:variant>
      <vt:variant>
        <vt:lpwstr/>
      </vt:variant>
      <vt:variant>
        <vt:i4>6815869</vt:i4>
      </vt:variant>
      <vt:variant>
        <vt:i4>32</vt:i4>
      </vt:variant>
      <vt:variant>
        <vt:i4>0</vt:i4>
      </vt:variant>
      <vt:variant>
        <vt:i4>5</vt:i4>
      </vt:variant>
      <vt:variant>
        <vt:lpwstr>http://www.t-mobile.cz/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uzavření budoucí smlouvy o zřízení věcného břemene</dc:title>
  <dc:subject/>
  <dc:creator>Adam Martin</dc:creator>
  <cp:keywords/>
  <cp:lastModifiedBy> </cp:lastModifiedBy>
  <cp:revision>2</cp:revision>
  <cp:lastPrinted>2018-08-22T11:39:00Z</cp:lastPrinted>
  <dcterms:created xsi:type="dcterms:W3CDTF">2022-05-26T13:03:00Z</dcterms:created>
  <dcterms:modified xsi:type="dcterms:W3CDTF">2022-05-26T13:03:00Z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0x010100C2E716100B4E0049B1E91571883747EF</vt:lpwstr>
  </property>
  <property fmtid="{D5CDD505-2E9C-101B-9397-08002B2CF9AE}" pid="4" name="_Source">
    <vt:lpwstr/>
  </property>
  <property fmtid="{D5CDD505-2E9C-101B-9397-08002B2CF9AE}" pid="5" name="Acquired on">
    <vt:lpwstr/>
  </property>
  <property fmtid="{D5CDD505-2E9C-101B-9397-08002B2CF9AE}" pid="6" name="Notes1">
    <vt:lpwstr/>
  </property>
  <property fmtid="{D5CDD505-2E9C-101B-9397-08002B2CF9AE}" pid="7" name="Real Author">
    <vt:lpwstr/>
  </property>
  <property fmtid="{D5CDD505-2E9C-101B-9397-08002B2CF9AE}" pid="8" name="In fact created on">
    <vt:lpwstr/>
  </property>
  <property fmtid="{D5CDD505-2E9C-101B-9397-08002B2CF9AE}" pid="9" name="Procedural State">
    <vt:lpwstr/>
  </property>
  <property fmtid="{D5CDD505-2E9C-101B-9397-08002B2CF9AE}" pid="10" name="Date of Delivery">
    <vt:lpwstr/>
  </property>
  <property fmtid="{D5CDD505-2E9C-101B-9397-08002B2CF9AE}" pid="11" name="Related Documents">
    <vt:lpwstr/>
  </property>
  <property fmtid="{D5CDD505-2E9C-101B-9397-08002B2CF9AE}" pid="12" name="English Title">
    <vt:lpwstr/>
  </property>
  <property fmtid="{D5CDD505-2E9C-101B-9397-08002B2CF9AE}" pid="13" name="Document State">
    <vt:lpwstr/>
  </property>
  <property fmtid="{D5CDD505-2E9C-101B-9397-08002B2CF9AE}" pid="14" name="Category1">
    <vt:lpwstr/>
  </property>
  <property fmtid="{D5CDD505-2E9C-101B-9397-08002B2CF9AE}" pid="15" name="MSIP_Label_e3e41b38-373c-4b3a-9137-5c0b023d0bef_Enabled">
    <vt:lpwstr>true</vt:lpwstr>
  </property>
  <property fmtid="{D5CDD505-2E9C-101B-9397-08002B2CF9AE}" pid="16" name="MSIP_Label_e3e41b38-373c-4b3a-9137-5c0b023d0bef_SetDate">
    <vt:lpwstr>2021-07-29T08:41:09Z</vt:lpwstr>
  </property>
  <property fmtid="{D5CDD505-2E9C-101B-9397-08002B2CF9AE}" pid="17" name="MSIP_Label_e3e41b38-373c-4b3a-9137-5c0b023d0bef_Method">
    <vt:lpwstr>Standard</vt:lpwstr>
  </property>
  <property fmtid="{D5CDD505-2E9C-101B-9397-08002B2CF9AE}" pid="18" name="MSIP_Label_e3e41b38-373c-4b3a-9137-5c0b023d0bef_Name">
    <vt:lpwstr>C2-Internal</vt:lpwstr>
  </property>
  <property fmtid="{D5CDD505-2E9C-101B-9397-08002B2CF9AE}" pid="19" name="MSIP_Label_e3e41b38-373c-4b3a-9137-5c0b023d0bef_SiteId">
    <vt:lpwstr>b213b057-1008-4204-8c53-8147bc602a29</vt:lpwstr>
  </property>
  <property fmtid="{D5CDD505-2E9C-101B-9397-08002B2CF9AE}" pid="20" name="MSIP_Label_e3e41b38-373c-4b3a-9137-5c0b023d0bef_ActionId">
    <vt:lpwstr>7107c435-f435-49bb-b3c4-37cf883cd0f9</vt:lpwstr>
  </property>
  <property fmtid="{D5CDD505-2E9C-101B-9397-08002B2CF9AE}" pid="21" name="MSIP_Label_e3e41b38-373c-4b3a-9137-5c0b023d0bef_ContentBits">
    <vt:lpwstr>0</vt:lpwstr>
  </property>
</Properties>
</file>